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775BA6" w14:textId="77777777" w:rsidR="00155FFB" w:rsidRPr="00467654" w:rsidRDefault="008942F0" w:rsidP="00527C5F">
      <w:pPr>
        <w:jc w:val="center"/>
        <w:rPr>
          <w:rFonts w:ascii="Merriweather Light" w:hAnsi="Merriweather Light" w:cs="Times New Roman"/>
          <w:b/>
          <w:sz w:val="16"/>
          <w:szCs w:val="16"/>
        </w:rPr>
      </w:pPr>
      <w:bookmarkStart w:id="0" w:name="_GoBack"/>
      <w:r w:rsidRPr="00467654">
        <w:rPr>
          <w:rFonts w:ascii="Merriweather Light" w:hAnsi="Merriweather Light" w:cs="Times New Roman"/>
          <w:b/>
          <w:sz w:val="16"/>
          <w:szCs w:val="16"/>
        </w:rPr>
        <w:t>Izvedbeni plan nastave (</w:t>
      </w:r>
      <w:r w:rsidR="0010332B" w:rsidRPr="00467654">
        <w:rPr>
          <w:rFonts w:ascii="Merriweather Light" w:hAnsi="Merriweather Light" w:cs="Times New Roman"/>
          <w:b/>
          <w:i/>
          <w:sz w:val="16"/>
          <w:szCs w:val="16"/>
        </w:rPr>
        <w:t>syllabus</w:t>
      </w:r>
      <w:r w:rsidR="00F82834" w:rsidRPr="00467654">
        <w:rPr>
          <w:rStyle w:val="FootnoteReference"/>
          <w:rFonts w:ascii="Merriweather Light" w:hAnsi="Merriweather Light" w:cs="Times New Roman"/>
          <w:sz w:val="16"/>
          <w:szCs w:val="16"/>
        </w:rPr>
        <w:footnoteReference w:id="1"/>
      </w:r>
      <w:r w:rsidRPr="00467654">
        <w:rPr>
          <w:rFonts w:ascii="Merriweather Light" w:hAnsi="Merriweather Light" w:cs="Times New Roman"/>
          <w:b/>
          <w:sz w:val="16"/>
          <w:szCs w:val="16"/>
        </w:rPr>
        <w:t>)</w:t>
      </w:r>
    </w:p>
    <w:tbl>
      <w:tblPr>
        <w:tblStyle w:val="TableGrid"/>
        <w:tblW w:w="9288" w:type="dxa"/>
        <w:tblLayout w:type="fixed"/>
        <w:tblLook w:val="04A0" w:firstRow="1" w:lastRow="0" w:firstColumn="1" w:lastColumn="0" w:noHBand="0" w:noVBand="1"/>
      </w:tblPr>
      <w:tblGrid>
        <w:gridCol w:w="1802"/>
        <w:gridCol w:w="461"/>
        <w:gridCol w:w="368"/>
        <w:gridCol w:w="237"/>
        <w:gridCol w:w="179"/>
        <w:gridCol w:w="138"/>
        <w:gridCol w:w="42"/>
        <w:gridCol w:w="70"/>
        <w:gridCol w:w="165"/>
        <w:gridCol w:w="69"/>
        <w:gridCol w:w="351"/>
        <w:gridCol w:w="55"/>
        <w:gridCol w:w="361"/>
        <w:gridCol w:w="292"/>
        <w:gridCol w:w="115"/>
        <w:gridCol w:w="90"/>
        <w:gridCol w:w="211"/>
        <w:gridCol w:w="56"/>
        <w:gridCol w:w="433"/>
        <w:gridCol w:w="249"/>
        <w:gridCol w:w="331"/>
        <w:gridCol w:w="217"/>
        <w:gridCol w:w="477"/>
        <w:gridCol w:w="208"/>
        <w:gridCol w:w="21"/>
        <w:gridCol w:w="146"/>
        <w:gridCol w:w="32"/>
        <w:gridCol w:w="300"/>
        <w:gridCol w:w="80"/>
        <w:gridCol w:w="200"/>
        <w:gridCol w:w="33"/>
        <w:gridCol w:w="316"/>
        <w:gridCol w:w="80"/>
        <w:gridCol w:w="1103"/>
      </w:tblGrid>
      <w:tr w:rsidR="004B553E" w:rsidRPr="00467654" w14:paraId="2BE4CD9C" w14:textId="77777777" w:rsidTr="00FC283E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803A03C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Sastavnica</w:t>
            </w:r>
          </w:p>
        </w:tc>
        <w:tc>
          <w:tcPr>
            <w:tcW w:w="5196" w:type="dxa"/>
            <w:gridSpan w:val="24"/>
            <w:vAlign w:val="center"/>
          </w:tcPr>
          <w:p w14:paraId="7E26E8B9" w14:textId="4A6707EF" w:rsidR="004B553E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POMORSKI ODJEL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35BB0AA0" w14:textId="77777777" w:rsidR="004B553E" w:rsidRPr="00467654" w:rsidRDefault="004B553E" w:rsidP="0079745E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akad. god.</w:t>
            </w:r>
          </w:p>
        </w:tc>
        <w:tc>
          <w:tcPr>
            <w:tcW w:w="1532" w:type="dxa"/>
            <w:gridSpan w:val="4"/>
            <w:vAlign w:val="center"/>
          </w:tcPr>
          <w:p w14:paraId="63937B0F" w14:textId="7B2EDFE1" w:rsidR="004B553E" w:rsidRPr="00467654" w:rsidRDefault="00FF1020" w:rsidP="006B124B">
            <w:pPr>
              <w:spacing w:before="20" w:after="20"/>
              <w:jc w:val="center"/>
              <w:rPr>
                <w:rFonts w:ascii="Merriweather Light" w:hAnsi="Merriweather Light" w:cs="Times New Roman"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202</w:t>
            </w:r>
            <w:r w:rsidR="006B124B" w:rsidRPr="00467654">
              <w:rPr>
                <w:rFonts w:ascii="Merriweather Light" w:hAnsi="Merriweather Light" w:cs="Times New Roman"/>
                <w:sz w:val="18"/>
                <w:szCs w:val="18"/>
              </w:rPr>
              <w:t>3</w:t>
            </w: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./202</w:t>
            </w:r>
            <w:r w:rsidR="006B124B" w:rsidRPr="00467654">
              <w:rPr>
                <w:rFonts w:ascii="Merriweather Light" w:hAnsi="Merriweather Light" w:cs="Times New Roman"/>
                <w:sz w:val="18"/>
                <w:szCs w:val="18"/>
              </w:rPr>
              <w:t>4</w:t>
            </w:r>
            <w:r w:rsidRPr="00467654">
              <w:rPr>
                <w:rFonts w:ascii="Merriweather Light" w:hAnsi="Merriweather Light" w:cs="Times New Roman"/>
                <w:sz w:val="18"/>
                <w:szCs w:val="18"/>
              </w:rPr>
              <w:t>.</w:t>
            </w:r>
          </w:p>
        </w:tc>
      </w:tr>
      <w:tr w:rsidR="004B553E" w:rsidRPr="00467654" w14:paraId="03E847E0" w14:textId="77777777" w:rsidTr="00FF1020">
        <w:trPr>
          <w:trHeight w:val="178"/>
        </w:trPr>
        <w:tc>
          <w:tcPr>
            <w:tcW w:w="1802" w:type="dxa"/>
            <w:shd w:val="clear" w:color="auto" w:fill="F2F2F2" w:themeFill="background1" w:themeFillShade="F2"/>
          </w:tcPr>
          <w:p w14:paraId="03B0A760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Naziv kolegija</w:t>
            </w:r>
          </w:p>
        </w:tc>
        <w:tc>
          <w:tcPr>
            <w:tcW w:w="5196" w:type="dxa"/>
            <w:gridSpan w:val="24"/>
            <w:vAlign w:val="center"/>
          </w:tcPr>
          <w:p w14:paraId="2B11CF37" w14:textId="241C22A0" w:rsidR="004B553E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20"/>
              </w:rPr>
              <w:t>Sigurnost na moru</w:t>
            </w:r>
          </w:p>
        </w:tc>
        <w:tc>
          <w:tcPr>
            <w:tcW w:w="758" w:type="dxa"/>
            <w:gridSpan w:val="5"/>
            <w:shd w:val="clear" w:color="auto" w:fill="F2F2F2" w:themeFill="background1" w:themeFillShade="F2"/>
          </w:tcPr>
          <w:p w14:paraId="65473371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ECTS</w:t>
            </w:r>
          </w:p>
        </w:tc>
        <w:tc>
          <w:tcPr>
            <w:tcW w:w="1532" w:type="dxa"/>
            <w:gridSpan w:val="4"/>
          </w:tcPr>
          <w:p w14:paraId="778D544F" w14:textId="3D5DCE4C" w:rsidR="004B553E" w:rsidRPr="00467654" w:rsidRDefault="00467654" w:rsidP="0079745E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>
              <w:rPr>
                <w:rFonts w:ascii="Merriweather Light" w:hAnsi="Merriweather Light" w:cs="Times New Roman"/>
                <w:b/>
                <w:sz w:val="18"/>
                <w:szCs w:val="18"/>
              </w:rPr>
              <w:t>5</w:t>
            </w:r>
          </w:p>
        </w:tc>
      </w:tr>
      <w:tr w:rsidR="004B553E" w:rsidRPr="00467654" w14:paraId="59AF5080" w14:textId="77777777" w:rsidTr="00FC283E">
        <w:tc>
          <w:tcPr>
            <w:tcW w:w="1802" w:type="dxa"/>
            <w:shd w:val="clear" w:color="auto" w:fill="F2F2F2" w:themeFill="background1" w:themeFillShade="F2"/>
          </w:tcPr>
          <w:p w14:paraId="011A0285" w14:textId="77777777" w:rsidR="004B553E" w:rsidRPr="00467654" w:rsidRDefault="004B553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b/>
                <w:sz w:val="18"/>
                <w:szCs w:val="18"/>
              </w:rPr>
              <w:t>Naziv studija</w:t>
            </w:r>
          </w:p>
        </w:tc>
        <w:tc>
          <w:tcPr>
            <w:tcW w:w="7486" w:type="dxa"/>
            <w:gridSpan w:val="33"/>
            <w:shd w:val="clear" w:color="auto" w:fill="FFFFFF" w:themeFill="background1"/>
            <w:vAlign w:val="center"/>
          </w:tcPr>
          <w:p w14:paraId="5DDF46E3" w14:textId="36790ECA" w:rsidR="004B553E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8"/>
                <w:szCs w:val="18"/>
              </w:rPr>
            </w:pPr>
            <w:r w:rsidRPr="00467654">
              <w:rPr>
                <w:rFonts w:ascii="Merriweather Light" w:hAnsi="Merriweather Light" w:cs="Times New Roman"/>
                <w:sz w:val="20"/>
              </w:rPr>
              <w:t>Nautika i tehnologija pomorskog prometa</w:t>
            </w:r>
          </w:p>
        </w:tc>
      </w:tr>
      <w:tr w:rsidR="004B553E" w:rsidRPr="00467654" w14:paraId="5A1EE132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35B0223B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Razina studija</w:t>
            </w:r>
          </w:p>
        </w:tc>
        <w:tc>
          <w:tcPr>
            <w:tcW w:w="1729" w:type="dxa"/>
            <w:gridSpan w:val="9"/>
          </w:tcPr>
          <w:p w14:paraId="411E0235" w14:textId="74D2F35D" w:rsidR="004B553E" w:rsidRPr="00467654" w:rsidRDefault="007B0410" w:rsidP="00CD65F4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563236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CD65F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prije</w:t>
            </w:r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diplomski </w:t>
            </w:r>
          </w:p>
        </w:tc>
        <w:tc>
          <w:tcPr>
            <w:tcW w:w="1531" w:type="dxa"/>
            <w:gridSpan w:val="8"/>
          </w:tcPr>
          <w:p w14:paraId="37477DC0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8597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diplomski</w:t>
            </w:r>
          </w:p>
        </w:tc>
        <w:tc>
          <w:tcPr>
            <w:tcW w:w="1936" w:type="dxa"/>
            <w:gridSpan w:val="7"/>
          </w:tcPr>
          <w:p w14:paraId="4CB00810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10774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integrirani</w:t>
            </w:r>
          </w:p>
        </w:tc>
        <w:tc>
          <w:tcPr>
            <w:tcW w:w="2290" w:type="dxa"/>
            <w:gridSpan w:val="9"/>
            <w:shd w:val="clear" w:color="auto" w:fill="FFFFFF" w:themeFill="background1"/>
          </w:tcPr>
          <w:p w14:paraId="18323B6F" w14:textId="77777777" w:rsidR="004B553E" w:rsidRPr="00467654" w:rsidRDefault="007B0410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937870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poslijediplomski</w:t>
            </w:r>
          </w:p>
        </w:tc>
      </w:tr>
      <w:tr w:rsidR="004B553E" w:rsidRPr="00467654" w14:paraId="18E69715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DB22D21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Godina studija</w:t>
            </w:r>
          </w:p>
        </w:tc>
        <w:tc>
          <w:tcPr>
            <w:tcW w:w="1495" w:type="dxa"/>
            <w:gridSpan w:val="7"/>
            <w:shd w:val="clear" w:color="auto" w:fill="FFFFFF" w:themeFill="background1"/>
            <w:vAlign w:val="center"/>
          </w:tcPr>
          <w:p w14:paraId="677A2F64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206028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1.</w:t>
            </w:r>
          </w:p>
        </w:tc>
        <w:tc>
          <w:tcPr>
            <w:tcW w:w="1498" w:type="dxa"/>
            <w:gridSpan w:val="8"/>
            <w:shd w:val="clear" w:color="auto" w:fill="FFFFFF" w:themeFill="background1"/>
            <w:vAlign w:val="center"/>
          </w:tcPr>
          <w:p w14:paraId="5578F874" w14:textId="2E841292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009737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2.</w:t>
            </w:r>
          </w:p>
        </w:tc>
        <w:tc>
          <w:tcPr>
            <w:tcW w:w="1497" w:type="dxa"/>
            <w:gridSpan w:val="6"/>
            <w:shd w:val="clear" w:color="auto" w:fill="FFFFFF" w:themeFill="background1"/>
            <w:vAlign w:val="center"/>
          </w:tcPr>
          <w:p w14:paraId="1CE04DEA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29552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3.</w:t>
            </w:r>
          </w:p>
        </w:tc>
        <w:tc>
          <w:tcPr>
            <w:tcW w:w="1497" w:type="dxa"/>
            <w:gridSpan w:val="9"/>
            <w:shd w:val="clear" w:color="auto" w:fill="FFFFFF" w:themeFill="background1"/>
            <w:vAlign w:val="center"/>
          </w:tcPr>
          <w:p w14:paraId="6419C054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5203940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4.</w:t>
            </w:r>
          </w:p>
        </w:tc>
        <w:tc>
          <w:tcPr>
            <w:tcW w:w="1499" w:type="dxa"/>
            <w:gridSpan w:val="3"/>
            <w:shd w:val="clear" w:color="auto" w:fill="FFFFFF" w:themeFill="background1"/>
            <w:vAlign w:val="center"/>
          </w:tcPr>
          <w:p w14:paraId="4AF44ACE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69365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5.</w:t>
            </w:r>
          </w:p>
        </w:tc>
      </w:tr>
      <w:tr w:rsidR="004B553E" w:rsidRPr="00467654" w14:paraId="68888567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13EB6BA" w14:textId="77777777" w:rsidR="004B553E" w:rsidRPr="00467654" w:rsidRDefault="004B553E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Semestar</w:t>
            </w:r>
          </w:p>
        </w:tc>
        <w:tc>
          <w:tcPr>
            <w:tcW w:w="1066" w:type="dxa"/>
            <w:gridSpan w:val="3"/>
          </w:tcPr>
          <w:p w14:paraId="3DF4DCF4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82134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zimski</w:t>
            </w:r>
          </w:p>
          <w:p w14:paraId="75CD5F3E" w14:textId="332D8B52" w:rsidR="004B553E" w:rsidRPr="00467654" w:rsidRDefault="007B0410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12959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ljetni</w:t>
            </w:r>
          </w:p>
        </w:tc>
        <w:tc>
          <w:tcPr>
            <w:tcW w:w="1069" w:type="dxa"/>
            <w:gridSpan w:val="8"/>
            <w:vAlign w:val="center"/>
          </w:tcPr>
          <w:p w14:paraId="62CBCF39" w14:textId="5E0944CB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63136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FD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I.</w:t>
            </w:r>
          </w:p>
        </w:tc>
        <w:tc>
          <w:tcPr>
            <w:tcW w:w="1069" w:type="dxa"/>
            <w:gridSpan w:val="5"/>
            <w:vAlign w:val="center"/>
          </w:tcPr>
          <w:p w14:paraId="3FD9A7BB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171784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II.</w:t>
            </w:r>
          </w:p>
        </w:tc>
        <w:tc>
          <w:tcPr>
            <w:tcW w:w="1069" w:type="dxa"/>
            <w:gridSpan w:val="4"/>
            <w:vAlign w:val="center"/>
          </w:tcPr>
          <w:p w14:paraId="1C048B99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168525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III.</w:t>
            </w:r>
          </w:p>
        </w:tc>
        <w:tc>
          <w:tcPr>
            <w:tcW w:w="1069" w:type="dxa"/>
            <w:gridSpan w:val="5"/>
            <w:vAlign w:val="center"/>
          </w:tcPr>
          <w:p w14:paraId="756C3E2D" w14:textId="12C90466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474033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IV.</w:t>
            </w:r>
          </w:p>
        </w:tc>
        <w:tc>
          <w:tcPr>
            <w:tcW w:w="1041" w:type="dxa"/>
            <w:gridSpan w:val="7"/>
            <w:vAlign w:val="center"/>
          </w:tcPr>
          <w:p w14:paraId="549A3D22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17788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V.</w:t>
            </w:r>
          </w:p>
        </w:tc>
        <w:tc>
          <w:tcPr>
            <w:tcW w:w="1103" w:type="dxa"/>
            <w:vAlign w:val="center"/>
          </w:tcPr>
          <w:p w14:paraId="3C2813B3" w14:textId="77777777" w:rsidR="004B553E" w:rsidRPr="00467654" w:rsidRDefault="007B0410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59784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553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B553E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VI.</w:t>
            </w:r>
          </w:p>
        </w:tc>
      </w:tr>
      <w:tr w:rsidR="00393964" w:rsidRPr="00467654" w14:paraId="54D7D40F" w14:textId="77777777" w:rsidTr="00D5334D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5872B647" w14:textId="77777777" w:rsidR="00393964" w:rsidRPr="00467654" w:rsidRDefault="00393964" w:rsidP="00D5334D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Status kolegija</w:t>
            </w:r>
          </w:p>
        </w:tc>
        <w:tc>
          <w:tcPr>
            <w:tcW w:w="1066" w:type="dxa"/>
            <w:gridSpan w:val="3"/>
            <w:vAlign w:val="center"/>
          </w:tcPr>
          <w:p w14:paraId="43C7B748" w14:textId="3E45710C" w:rsidR="00393964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16508570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obvezni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1069" w:type="dxa"/>
            <w:gridSpan w:val="8"/>
            <w:vAlign w:val="center"/>
          </w:tcPr>
          <w:p w14:paraId="5FCF17CD" w14:textId="77777777" w:rsidR="00393964" w:rsidRPr="00467654" w:rsidRDefault="007B0410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7209337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izborni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kolegij</w:t>
            </w:r>
          </w:p>
        </w:tc>
        <w:tc>
          <w:tcPr>
            <w:tcW w:w="2832" w:type="dxa"/>
            <w:gridSpan w:val="11"/>
            <w:vAlign w:val="center"/>
          </w:tcPr>
          <w:p w14:paraId="26D0FABA" w14:textId="77777777" w:rsidR="00393964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9042089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izborni </w:t>
            </w:r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kolegij </w:t>
            </w:r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>koji se nudi studentima drugih odjela</w:t>
            </w:r>
          </w:p>
        </w:tc>
        <w:tc>
          <w:tcPr>
            <w:tcW w:w="1416" w:type="dxa"/>
            <w:gridSpan w:val="10"/>
            <w:shd w:val="clear" w:color="auto" w:fill="F2F2F2" w:themeFill="background1" w:themeFillShade="F2"/>
            <w:vAlign w:val="center"/>
          </w:tcPr>
          <w:p w14:paraId="3A2F7096" w14:textId="77777777" w:rsidR="00393964" w:rsidRPr="00467654" w:rsidRDefault="00393964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Nastavničke kompetencije</w:t>
            </w:r>
          </w:p>
        </w:tc>
        <w:tc>
          <w:tcPr>
            <w:tcW w:w="1103" w:type="dxa"/>
            <w:vAlign w:val="center"/>
          </w:tcPr>
          <w:p w14:paraId="48FEFB1D" w14:textId="77777777" w:rsidR="00393964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03346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93964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DA</w:t>
            </w:r>
          </w:p>
          <w:p w14:paraId="78F47274" w14:textId="27F0FDD6" w:rsidR="00393964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7540215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393964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467654" w14:paraId="5FDD655C" w14:textId="77777777" w:rsidTr="00B21A9E">
        <w:tc>
          <w:tcPr>
            <w:tcW w:w="1802" w:type="dxa"/>
            <w:shd w:val="clear" w:color="auto" w:fill="F2F2F2" w:themeFill="background1" w:themeFillShade="F2"/>
          </w:tcPr>
          <w:p w14:paraId="76EF3078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Opterećenje</w:t>
            </w:r>
            <w:r w:rsidR="00FC2198"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461" w:type="dxa"/>
          </w:tcPr>
          <w:p w14:paraId="51235072" w14:textId="090EA378" w:rsidR="00453362" w:rsidRPr="00467654" w:rsidRDefault="00B21A9E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45</w:t>
            </w:r>
          </w:p>
        </w:tc>
        <w:tc>
          <w:tcPr>
            <w:tcW w:w="368" w:type="dxa"/>
          </w:tcPr>
          <w:p w14:paraId="52D21222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</w:t>
            </w:r>
          </w:p>
        </w:tc>
        <w:tc>
          <w:tcPr>
            <w:tcW w:w="416" w:type="dxa"/>
            <w:gridSpan w:val="2"/>
          </w:tcPr>
          <w:p w14:paraId="600E91B2" w14:textId="11A1D85C" w:rsidR="00453362" w:rsidRPr="00467654" w:rsidRDefault="00B21A9E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0</w:t>
            </w:r>
          </w:p>
        </w:tc>
        <w:tc>
          <w:tcPr>
            <w:tcW w:w="415" w:type="dxa"/>
            <w:gridSpan w:val="4"/>
          </w:tcPr>
          <w:p w14:paraId="29F8305C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</w:t>
            </w:r>
          </w:p>
        </w:tc>
        <w:tc>
          <w:tcPr>
            <w:tcW w:w="420" w:type="dxa"/>
            <w:gridSpan w:val="2"/>
          </w:tcPr>
          <w:p w14:paraId="3163F2F8" w14:textId="08F609E2" w:rsidR="00453362" w:rsidRPr="00467654" w:rsidRDefault="00B21A9E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15</w:t>
            </w:r>
          </w:p>
        </w:tc>
        <w:tc>
          <w:tcPr>
            <w:tcW w:w="416" w:type="dxa"/>
            <w:gridSpan w:val="2"/>
          </w:tcPr>
          <w:p w14:paraId="626CDAC0" w14:textId="77777777" w:rsidR="00453362" w:rsidRPr="00467654" w:rsidRDefault="00453362" w:rsidP="00D5523D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V</w:t>
            </w:r>
          </w:p>
        </w:tc>
        <w:tc>
          <w:tcPr>
            <w:tcW w:w="3178" w:type="dxa"/>
            <w:gridSpan w:val="15"/>
            <w:shd w:val="clear" w:color="auto" w:fill="F2F2F2" w:themeFill="background1" w:themeFillShade="F2"/>
          </w:tcPr>
          <w:p w14:paraId="0510DC9B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Mrežne stranice kolegija</w:t>
            </w:r>
          </w:p>
        </w:tc>
        <w:tc>
          <w:tcPr>
            <w:tcW w:w="1812" w:type="dxa"/>
            <w:gridSpan w:val="6"/>
          </w:tcPr>
          <w:p w14:paraId="72EBEC83" w14:textId="0437CDC2" w:rsidR="00453362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06021678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A9E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DA </w:t>
            </w: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197962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NE</w:t>
            </w:r>
          </w:p>
        </w:tc>
      </w:tr>
      <w:tr w:rsidR="00453362" w:rsidRPr="00467654" w14:paraId="0982235D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B86595B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Mjesto i vrijeme izvođenja nastave</w:t>
            </w:r>
          </w:p>
        </w:tc>
        <w:tc>
          <w:tcPr>
            <w:tcW w:w="2496" w:type="dxa"/>
            <w:gridSpan w:val="12"/>
            <w:vAlign w:val="center"/>
          </w:tcPr>
          <w:p w14:paraId="7C1ED737" w14:textId="31580CE8" w:rsidR="00453362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Cs/>
                <w:sz w:val="18"/>
                <w:szCs w:val="20"/>
              </w:rPr>
              <w:t>Pomorski odjel, pred. 01, srijedom, od 13 do 16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  <w:vAlign w:val="center"/>
          </w:tcPr>
          <w:p w14:paraId="46334D0B" w14:textId="77777777" w:rsidR="00453362" w:rsidRPr="00467654" w:rsidRDefault="00453362" w:rsidP="00FF1020">
            <w:pPr>
              <w:spacing w:before="20" w:after="20"/>
              <w:jc w:val="center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Jezik/jezici na kojima se izvodi kolegij</w:t>
            </w:r>
          </w:p>
        </w:tc>
        <w:tc>
          <w:tcPr>
            <w:tcW w:w="2519" w:type="dxa"/>
            <w:gridSpan w:val="11"/>
            <w:vAlign w:val="center"/>
          </w:tcPr>
          <w:p w14:paraId="391F86C6" w14:textId="492BDD6B" w:rsidR="00453362" w:rsidRPr="00467654" w:rsidRDefault="00B21A9E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hrvatski</w:t>
            </w:r>
          </w:p>
        </w:tc>
      </w:tr>
      <w:tr w:rsidR="00453362" w:rsidRPr="00467654" w14:paraId="0E5551E0" w14:textId="77777777" w:rsidTr="00FF1020">
        <w:tc>
          <w:tcPr>
            <w:tcW w:w="1802" w:type="dxa"/>
            <w:shd w:val="clear" w:color="auto" w:fill="F2F2F2" w:themeFill="background1" w:themeFillShade="F2"/>
            <w:vAlign w:val="center"/>
          </w:tcPr>
          <w:p w14:paraId="60935A8F" w14:textId="77777777" w:rsidR="00453362" w:rsidRPr="00467654" w:rsidRDefault="00453362" w:rsidP="00FF1020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Početak nastave</w:t>
            </w:r>
          </w:p>
        </w:tc>
        <w:tc>
          <w:tcPr>
            <w:tcW w:w="2496" w:type="dxa"/>
            <w:gridSpan w:val="12"/>
          </w:tcPr>
          <w:p w14:paraId="10060D7F" w14:textId="54C62334" w:rsidR="00453362" w:rsidRPr="00467654" w:rsidRDefault="00B21A9E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26.2.2024.</w:t>
            </w:r>
          </w:p>
        </w:tc>
        <w:tc>
          <w:tcPr>
            <w:tcW w:w="2471" w:type="dxa"/>
            <w:gridSpan w:val="10"/>
            <w:shd w:val="clear" w:color="auto" w:fill="F2F2F2" w:themeFill="background1" w:themeFillShade="F2"/>
          </w:tcPr>
          <w:p w14:paraId="53408A0B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Završetak nastave</w:t>
            </w:r>
          </w:p>
        </w:tc>
        <w:tc>
          <w:tcPr>
            <w:tcW w:w="2519" w:type="dxa"/>
            <w:gridSpan w:val="11"/>
          </w:tcPr>
          <w:p w14:paraId="6DFC97B8" w14:textId="7796B906" w:rsidR="00453362" w:rsidRPr="00467654" w:rsidRDefault="00B21A9E" w:rsidP="005F6E0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7.6.2024.</w:t>
            </w:r>
          </w:p>
        </w:tc>
      </w:tr>
      <w:tr w:rsidR="00453362" w:rsidRPr="00467654" w14:paraId="35E65FA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A32C4BB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Preduvjeti za upis</w:t>
            </w:r>
          </w:p>
        </w:tc>
        <w:tc>
          <w:tcPr>
            <w:tcW w:w="7486" w:type="dxa"/>
            <w:gridSpan w:val="33"/>
            <w:vAlign w:val="center"/>
          </w:tcPr>
          <w:p w14:paraId="08B22948" w14:textId="6C451037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</w:tr>
      <w:tr w:rsidR="00453362" w:rsidRPr="00467654" w14:paraId="44670C71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61EFB7B2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5035C8B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5530A7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Nositelj kolegija</w:t>
            </w:r>
          </w:p>
        </w:tc>
        <w:tc>
          <w:tcPr>
            <w:tcW w:w="7486" w:type="dxa"/>
            <w:gridSpan w:val="33"/>
            <w:vAlign w:val="center"/>
          </w:tcPr>
          <w:p w14:paraId="1F385C33" w14:textId="47961443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Doc. dr.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sc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. Ana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Gundić</w:t>
            </w:r>
            <w:proofErr w:type="spellEnd"/>
          </w:p>
        </w:tc>
      </w:tr>
      <w:tr w:rsidR="00453362" w:rsidRPr="00467654" w14:paraId="65EB9D09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3A6243E3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66D33DC5" w14:textId="21AAE19B" w:rsidR="00453362" w:rsidRPr="00467654" w:rsidRDefault="007B0410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hyperlink r:id="rId10" w:history="1">
              <w:r w:rsidR="00B21A9E" w:rsidRPr="00467654">
                <w:rPr>
                  <w:rStyle w:val="Hyperlink"/>
                  <w:rFonts w:ascii="Merriweather Light" w:hAnsi="Merriweather Light" w:cs="Times New Roman"/>
                  <w:sz w:val="18"/>
                </w:rPr>
                <w:t>agundic@unizd.hr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50F59465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784ABAC2" w14:textId="2E104F63" w:rsidR="00453362" w:rsidRPr="00467654" w:rsidRDefault="00B21A9E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Srijedom nakon održanih predavanja</w:t>
            </w:r>
          </w:p>
        </w:tc>
      </w:tr>
      <w:tr w:rsidR="00453362" w:rsidRPr="00467654" w14:paraId="6DB7D83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1AF44627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Izvođač kolegija</w:t>
            </w:r>
          </w:p>
        </w:tc>
        <w:tc>
          <w:tcPr>
            <w:tcW w:w="7486" w:type="dxa"/>
            <w:gridSpan w:val="33"/>
            <w:vAlign w:val="center"/>
          </w:tcPr>
          <w:p w14:paraId="2833FE84" w14:textId="42540771" w:rsidR="00453362" w:rsidRPr="00467654" w:rsidRDefault="00513D07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Doc. dr.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sc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. Ana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Gundić</w:t>
            </w:r>
            <w:proofErr w:type="spellEnd"/>
          </w:p>
        </w:tc>
      </w:tr>
      <w:tr w:rsidR="00453362" w:rsidRPr="00467654" w14:paraId="4952E3C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40EE4351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F996128" w14:textId="0CBBED82" w:rsidR="00453362" w:rsidRPr="00467654" w:rsidRDefault="007B0410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hyperlink r:id="rId11" w:history="1">
              <w:r w:rsidR="00513D07" w:rsidRPr="00467654">
                <w:rPr>
                  <w:rStyle w:val="Hyperlink"/>
                  <w:rFonts w:ascii="Merriweather Light" w:hAnsi="Merriweather Light" w:cs="Times New Roman"/>
                  <w:sz w:val="18"/>
                </w:rPr>
                <w:t>agundic@unizd.hr</w:t>
              </w:r>
            </w:hyperlink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0A30F022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12790F76" w14:textId="7979E147" w:rsidR="00453362" w:rsidRPr="00467654" w:rsidRDefault="00513D07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Srijedom nakon održanih predavanja</w:t>
            </w:r>
          </w:p>
        </w:tc>
      </w:tr>
      <w:tr w:rsidR="00453362" w:rsidRPr="00467654" w14:paraId="6F889D73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0BFA29AF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171DDBDE" w14:textId="6F08C7C9" w:rsidR="00453362" w:rsidRPr="00467654" w:rsidRDefault="009F68EB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Nina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Kostović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, </w:t>
            </w:r>
            <w:proofErr w:type="spellStart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mag</w:t>
            </w:r>
            <w:proofErr w:type="spellEnd"/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. ing. naut.</w:t>
            </w:r>
          </w:p>
        </w:tc>
      </w:tr>
      <w:tr w:rsidR="00453362" w:rsidRPr="00467654" w14:paraId="20C686C1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70D41C1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02A0886C" w14:textId="2FBD1B4C" w:rsidR="00453362" w:rsidRPr="00467654" w:rsidRDefault="009F68EB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nkostovic@unizd.hr</w:t>
            </w: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639E3BA6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486333C9" w14:textId="385391D5" w:rsidR="00453362" w:rsidRPr="00467654" w:rsidRDefault="009F68EB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Nakon održanih vježbi</w:t>
            </w:r>
          </w:p>
        </w:tc>
      </w:tr>
      <w:tr w:rsidR="00453362" w:rsidRPr="00467654" w14:paraId="6FB26DA0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7B2C60B1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Suradnici na kolegiju</w:t>
            </w:r>
          </w:p>
        </w:tc>
        <w:tc>
          <w:tcPr>
            <w:tcW w:w="7486" w:type="dxa"/>
            <w:gridSpan w:val="33"/>
            <w:vAlign w:val="center"/>
          </w:tcPr>
          <w:p w14:paraId="70866A8C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31F4CDAA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2B247B34" w14:textId="77777777" w:rsidR="00453362" w:rsidRPr="00467654" w:rsidRDefault="00453362" w:rsidP="0079745E">
            <w:pPr>
              <w:spacing w:before="20" w:after="20"/>
              <w:jc w:val="right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E-mail</w:t>
            </w:r>
          </w:p>
        </w:tc>
        <w:tc>
          <w:tcPr>
            <w:tcW w:w="3693" w:type="dxa"/>
            <w:gridSpan w:val="18"/>
            <w:vAlign w:val="center"/>
          </w:tcPr>
          <w:p w14:paraId="319738E8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1503" w:type="dxa"/>
            <w:gridSpan w:val="6"/>
            <w:shd w:val="clear" w:color="auto" w:fill="F2F2F2" w:themeFill="background1" w:themeFillShade="F2"/>
          </w:tcPr>
          <w:p w14:paraId="116EECE8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Konzultacije</w:t>
            </w:r>
          </w:p>
        </w:tc>
        <w:tc>
          <w:tcPr>
            <w:tcW w:w="2290" w:type="dxa"/>
            <w:gridSpan w:val="9"/>
            <w:vAlign w:val="center"/>
          </w:tcPr>
          <w:p w14:paraId="678344D7" w14:textId="77777777" w:rsidR="00453362" w:rsidRPr="00467654" w:rsidRDefault="00453362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0D0A3CA0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782B945" w14:textId="77777777" w:rsidR="00453362" w:rsidRPr="00467654" w:rsidRDefault="00453362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453362" w:rsidRPr="00467654" w14:paraId="2012AAE7" w14:textId="77777777" w:rsidTr="00FC2198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CC46E36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Vrste izvođenja nastave</w:t>
            </w:r>
          </w:p>
        </w:tc>
        <w:tc>
          <w:tcPr>
            <w:tcW w:w="1495" w:type="dxa"/>
            <w:gridSpan w:val="7"/>
            <w:vAlign w:val="center"/>
          </w:tcPr>
          <w:p w14:paraId="76C4EE46" w14:textId="7FA4FC34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7088477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8EB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predavanja</w:t>
            </w:r>
          </w:p>
        </w:tc>
        <w:tc>
          <w:tcPr>
            <w:tcW w:w="1498" w:type="dxa"/>
            <w:gridSpan w:val="8"/>
            <w:vAlign w:val="center"/>
          </w:tcPr>
          <w:p w14:paraId="7BF5D967" w14:textId="77777777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79322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seminari i radionice</w:t>
            </w:r>
          </w:p>
        </w:tc>
        <w:tc>
          <w:tcPr>
            <w:tcW w:w="1497" w:type="dxa"/>
            <w:gridSpan w:val="6"/>
            <w:vAlign w:val="center"/>
          </w:tcPr>
          <w:p w14:paraId="21A24CDD" w14:textId="7C5256C3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97024089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68EB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vježbe</w:t>
            </w:r>
          </w:p>
        </w:tc>
        <w:tc>
          <w:tcPr>
            <w:tcW w:w="1497" w:type="dxa"/>
            <w:gridSpan w:val="9"/>
            <w:vAlign w:val="center"/>
          </w:tcPr>
          <w:p w14:paraId="6A6B8B48" w14:textId="77777777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765340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obrazovanje na daljinu</w:t>
            </w:r>
          </w:p>
        </w:tc>
        <w:tc>
          <w:tcPr>
            <w:tcW w:w="1499" w:type="dxa"/>
            <w:gridSpan w:val="3"/>
            <w:vAlign w:val="center"/>
          </w:tcPr>
          <w:p w14:paraId="3ACB308F" w14:textId="5887E669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9147740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3200D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terenska nastava</w:t>
            </w:r>
          </w:p>
        </w:tc>
      </w:tr>
      <w:tr w:rsidR="00453362" w:rsidRPr="00467654" w14:paraId="12A86835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0733284D" w14:textId="77777777" w:rsidR="00453362" w:rsidRPr="00467654" w:rsidRDefault="00453362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509DD748" w14:textId="77777777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935869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samostalni zadaci</w:t>
            </w:r>
          </w:p>
        </w:tc>
        <w:tc>
          <w:tcPr>
            <w:tcW w:w="1498" w:type="dxa"/>
            <w:gridSpan w:val="8"/>
            <w:vAlign w:val="center"/>
          </w:tcPr>
          <w:p w14:paraId="5258BFAB" w14:textId="77777777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110774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multimedija i mreža</w:t>
            </w:r>
          </w:p>
        </w:tc>
        <w:tc>
          <w:tcPr>
            <w:tcW w:w="1497" w:type="dxa"/>
            <w:gridSpan w:val="6"/>
            <w:vAlign w:val="center"/>
          </w:tcPr>
          <w:p w14:paraId="31BDED25" w14:textId="77777777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382653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laboratorij</w:t>
            </w:r>
          </w:p>
        </w:tc>
        <w:tc>
          <w:tcPr>
            <w:tcW w:w="1497" w:type="dxa"/>
            <w:gridSpan w:val="9"/>
            <w:vAlign w:val="center"/>
          </w:tcPr>
          <w:p w14:paraId="5E3F7F1A" w14:textId="77777777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656824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mentorski rad</w:t>
            </w:r>
          </w:p>
        </w:tc>
        <w:tc>
          <w:tcPr>
            <w:tcW w:w="1499" w:type="dxa"/>
            <w:gridSpan w:val="3"/>
            <w:vAlign w:val="center"/>
          </w:tcPr>
          <w:p w14:paraId="44FC0068" w14:textId="77777777" w:rsidR="00453362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8307559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53362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453362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</w:t>
            </w:r>
          </w:p>
        </w:tc>
      </w:tr>
      <w:tr w:rsidR="00310F9A" w:rsidRPr="00467654" w14:paraId="78359DA1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61B2653C" w14:textId="77777777" w:rsidR="00310F9A" w:rsidRPr="00467654" w:rsidRDefault="00310F9A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Ishodi učenja kolegija</w:t>
            </w:r>
          </w:p>
        </w:tc>
        <w:tc>
          <w:tcPr>
            <w:tcW w:w="5991" w:type="dxa"/>
            <w:gridSpan w:val="26"/>
            <w:vAlign w:val="center"/>
          </w:tcPr>
          <w:p w14:paraId="47F6A6A7" w14:textId="77777777" w:rsidR="009F68EB" w:rsidRPr="00467654" w:rsidRDefault="009F68EB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Očekuje se da studenti nakon položenog ispita mogu:</w:t>
            </w:r>
          </w:p>
          <w:p w14:paraId="5C64388C" w14:textId="009CDA51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opisati i interpretirati pravne izvore međunarodnog i nacionalnog sustava sigurnosti,</w:t>
            </w:r>
          </w:p>
          <w:p w14:paraId="0BDA3192" w14:textId="101B22B7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upravljati brodom na siguran način,</w:t>
            </w:r>
          </w:p>
          <w:p w14:paraId="4CAC784B" w14:textId="7BCD2AD2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provoditi temeljne radnje i postupke pri traganju i spašavanju na moru,</w:t>
            </w:r>
          </w:p>
          <w:p w14:paraId="0F8FAF50" w14:textId="1388E40B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koristiti sredstva komunikacija u pogibelji,</w:t>
            </w:r>
          </w:p>
          <w:p w14:paraId="16455047" w14:textId="1659CA1A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opisati funkcionalna svojstva, tehnološke uvjete i način održavanja sredstava za spašavanje na brodovima,</w:t>
            </w:r>
          </w:p>
          <w:p w14:paraId="7C2580D1" w14:textId="752C4D19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koristiti sredstva za spašavanje na trgovačkim brodovima,</w:t>
            </w:r>
          </w:p>
          <w:p w14:paraId="45CBC7A3" w14:textId="14DDB232" w:rsidR="009F68EB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opisati funkcionalna svojstva, tehnološke uvjete i način održavanja protupožarnih sredstava na brodovima,</w:t>
            </w:r>
          </w:p>
          <w:p w14:paraId="13E2A08B" w14:textId="50976D95" w:rsidR="00310F9A" w:rsidRPr="00467654" w:rsidRDefault="00FB6044" w:rsidP="009F68EB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- </w:t>
            </w:r>
            <w:r w:rsidR="009F68EB" w:rsidRPr="00467654">
              <w:rPr>
                <w:rFonts w:ascii="Merriweather Light" w:hAnsi="Merriweather Light" w:cs="Times New Roman"/>
                <w:sz w:val="16"/>
                <w:szCs w:val="16"/>
              </w:rPr>
              <w:t>koristiti protupožarna sredstva raspoloživa na trgovačkim brodovima</w:t>
            </w:r>
          </w:p>
        </w:tc>
      </w:tr>
      <w:tr w:rsidR="00310F9A" w:rsidRPr="00467654" w14:paraId="718BCF7B" w14:textId="77777777" w:rsidTr="00FF1020">
        <w:tc>
          <w:tcPr>
            <w:tcW w:w="3297" w:type="dxa"/>
            <w:gridSpan w:val="8"/>
            <w:shd w:val="clear" w:color="auto" w:fill="F2F2F2" w:themeFill="background1" w:themeFillShade="F2"/>
          </w:tcPr>
          <w:p w14:paraId="3BED1EFA" w14:textId="77777777" w:rsidR="00310F9A" w:rsidRPr="00467654" w:rsidRDefault="00310F9A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Ishodi učenja na razini programa</w:t>
            </w:r>
          </w:p>
        </w:tc>
        <w:tc>
          <w:tcPr>
            <w:tcW w:w="5991" w:type="dxa"/>
            <w:gridSpan w:val="26"/>
            <w:vAlign w:val="center"/>
          </w:tcPr>
          <w:p w14:paraId="12CA2F78" w14:textId="7DD77564" w:rsidR="00310F9A" w:rsidRPr="00467654" w:rsidRDefault="009F68EB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color w:val="FF0000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color w:val="FF0000"/>
                <w:sz w:val="16"/>
                <w:szCs w:val="16"/>
              </w:rPr>
              <w:t>-</w:t>
            </w:r>
          </w:p>
        </w:tc>
      </w:tr>
      <w:tr w:rsidR="00FC2198" w:rsidRPr="00467654" w14:paraId="6B814182" w14:textId="77777777" w:rsidTr="002E1CE6">
        <w:tc>
          <w:tcPr>
            <w:tcW w:w="9288" w:type="dxa"/>
            <w:gridSpan w:val="34"/>
            <w:shd w:val="clear" w:color="auto" w:fill="D9D9D9" w:themeFill="background1" w:themeFillShade="D9"/>
          </w:tcPr>
          <w:p w14:paraId="1BA38710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</w:tr>
      <w:tr w:rsidR="00FC2198" w:rsidRPr="00467654" w14:paraId="5E9C6D8F" w14:textId="77777777" w:rsidTr="00C02454">
        <w:trPr>
          <w:trHeight w:val="190"/>
        </w:trPr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58BB0A1E" w14:textId="77777777" w:rsidR="00FC2198" w:rsidRPr="00467654" w:rsidRDefault="00FC2198" w:rsidP="00C02454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Načini praćenja studenata</w:t>
            </w:r>
          </w:p>
        </w:tc>
        <w:tc>
          <w:tcPr>
            <w:tcW w:w="1495" w:type="dxa"/>
            <w:gridSpan w:val="7"/>
            <w:vAlign w:val="center"/>
          </w:tcPr>
          <w:p w14:paraId="1A7FFE56" w14:textId="4A95B331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5556224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pohađanje nastave</w:t>
            </w:r>
          </w:p>
        </w:tc>
        <w:tc>
          <w:tcPr>
            <w:tcW w:w="1498" w:type="dxa"/>
            <w:gridSpan w:val="8"/>
            <w:vAlign w:val="center"/>
          </w:tcPr>
          <w:p w14:paraId="3B4CF020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9606025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priprema za nastavu</w:t>
            </w:r>
          </w:p>
        </w:tc>
        <w:tc>
          <w:tcPr>
            <w:tcW w:w="1497" w:type="dxa"/>
            <w:gridSpan w:val="6"/>
            <w:vAlign w:val="center"/>
          </w:tcPr>
          <w:p w14:paraId="11A4CF06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62643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domaće zadaće</w:t>
            </w:r>
          </w:p>
        </w:tc>
        <w:tc>
          <w:tcPr>
            <w:tcW w:w="1497" w:type="dxa"/>
            <w:gridSpan w:val="9"/>
            <w:vAlign w:val="center"/>
          </w:tcPr>
          <w:p w14:paraId="7AA6D305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09112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kontinuirana evaluacija</w:t>
            </w:r>
          </w:p>
        </w:tc>
        <w:tc>
          <w:tcPr>
            <w:tcW w:w="1499" w:type="dxa"/>
            <w:gridSpan w:val="3"/>
            <w:vAlign w:val="center"/>
          </w:tcPr>
          <w:p w14:paraId="6CFA6FB5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30641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istraživanje</w:t>
            </w:r>
          </w:p>
        </w:tc>
      </w:tr>
      <w:tr w:rsidR="00FC2198" w:rsidRPr="00467654" w14:paraId="7A6B5431" w14:textId="77777777" w:rsidTr="00FC2198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3223FC10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2989C7FB" w14:textId="5B535799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84112380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praktični rad</w:t>
            </w:r>
          </w:p>
        </w:tc>
        <w:tc>
          <w:tcPr>
            <w:tcW w:w="1498" w:type="dxa"/>
            <w:gridSpan w:val="8"/>
            <w:vAlign w:val="center"/>
          </w:tcPr>
          <w:p w14:paraId="25C9BDAE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33038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eksperimentalni rad</w:t>
            </w:r>
          </w:p>
        </w:tc>
        <w:tc>
          <w:tcPr>
            <w:tcW w:w="1497" w:type="dxa"/>
            <w:gridSpan w:val="6"/>
            <w:vAlign w:val="center"/>
          </w:tcPr>
          <w:p w14:paraId="477E795A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0464057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izlaganje</w:t>
            </w:r>
          </w:p>
        </w:tc>
        <w:tc>
          <w:tcPr>
            <w:tcW w:w="1497" w:type="dxa"/>
            <w:gridSpan w:val="9"/>
            <w:vAlign w:val="center"/>
          </w:tcPr>
          <w:p w14:paraId="5A0253ED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7867700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projekt</w:t>
            </w:r>
          </w:p>
        </w:tc>
        <w:tc>
          <w:tcPr>
            <w:tcW w:w="1499" w:type="dxa"/>
            <w:gridSpan w:val="3"/>
            <w:vAlign w:val="center"/>
          </w:tcPr>
          <w:p w14:paraId="265A89F5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747874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891C60" w:rsidRPr="00467654">
              <w:rPr>
                <w:rFonts w:ascii="Merriweather Light" w:hAnsi="Merriweather Light" w:cs="Times New Roman"/>
                <w:sz w:val="16"/>
                <w:szCs w:val="16"/>
              </w:rPr>
              <w:t>seminar</w:t>
            </w:r>
          </w:p>
        </w:tc>
      </w:tr>
      <w:tr w:rsidR="00FC2198" w:rsidRPr="00467654" w14:paraId="2834CD44" w14:textId="77777777" w:rsidTr="00B05C1D">
        <w:trPr>
          <w:trHeight w:val="190"/>
        </w:trPr>
        <w:tc>
          <w:tcPr>
            <w:tcW w:w="1802" w:type="dxa"/>
            <w:vMerge/>
            <w:shd w:val="clear" w:color="auto" w:fill="F2F2F2" w:themeFill="background1" w:themeFillShade="F2"/>
          </w:tcPr>
          <w:p w14:paraId="0289D3FD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95" w:type="dxa"/>
            <w:gridSpan w:val="7"/>
            <w:vAlign w:val="center"/>
          </w:tcPr>
          <w:p w14:paraId="7C9651DF" w14:textId="4281201E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212350202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kolokvij(i)</w:t>
            </w:r>
          </w:p>
        </w:tc>
        <w:tc>
          <w:tcPr>
            <w:tcW w:w="1498" w:type="dxa"/>
            <w:gridSpan w:val="8"/>
            <w:vAlign w:val="center"/>
          </w:tcPr>
          <w:p w14:paraId="2DCFC45D" w14:textId="56385A5A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64474805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pismeni ispit</w:t>
            </w:r>
          </w:p>
        </w:tc>
        <w:tc>
          <w:tcPr>
            <w:tcW w:w="1497" w:type="dxa"/>
            <w:gridSpan w:val="6"/>
            <w:vAlign w:val="center"/>
          </w:tcPr>
          <w:p w14:paraId="16ACE101" w14:textId="1578BF50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1101041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usmeni ispit</w:t>
            </w:r>
          </w:p>
        </w:tc>
        <w:tc>
          <w:tcPr>
            <w:tcW w:w="2996" w:type="dxa"/>
            <w:gridSpan w:val="12"/>
            <w:vAlign w:val="center"/>
          </w:tcPr>
          <w:p w14:paraId="0140A634" w14:textId="77777777" w:rsidR="00FC2198" w:rsidRPr="00467654" w:rsidRDefault="007B0410" w:rsidP="00FF1020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702926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ostalo:</w:t>
            </w:r>
          </w:p>
        </w:tc>
      </w:tr>
      <w:tr w:rsidR="00FC2198" w:rsidRPr="00467654" w14:paraId="2B2B900D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0CB38246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lastRenderedPageBreak/>
              <w:t>Uvjeti pristupanja ispitu</w:t>
            </w:r>
          </w:p>
        </w:tc>
        <w:tc>
          <w:tcPr>
            <w:tcW w:w="7486" w:type="dxa"/>
            <w:gridSpan w:val="33"/>
            <w:vAlign w:val="center"/>
          </w:tcPr>
          <w:p w14:paraId="61A5A804" w14:textId="1E976BFB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i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</w:t>
            </w:r>
          </w:p>
        </w:tc>
      </w:tr>
      <w:tr w:rsidR="00FC2198" w:rsidRPr="00467654" w14:paraId="71C89285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4141FA18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Ispitni rokovi</w:t>
            </w:r>
          </w:p>
        </w:tc>
        <w:tc>
          <w:tcPr>
            <w:tcW w:w="2903" w:type="dxa"/>
            <w:gridSpan w:val="14"/>
          </w:tcPr>
          <w:p w14:paraId="1B244D7A" w14:textId="77777777" w:rsidR="00FC2198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743019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zimski ispitni rok </w:t>
            </w:r>
          </w:p>
        </w:tc>
        <w:tc>
          <w:tcPr>
            <w:tcW w:w="2471" w:type="dxa"/>
            <w:gridSpan w:val="12"/>
          </w:tcPr>
          <w:p w14:paraId="5ABD043B" w14:textId="3BA8EF81" w:rsidR="00FC2198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0060173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ljetni ispitni rok</w:t>
            </w:r>
          </w:p>
        </w:tc>
        <w:tc>
          <w:tcPr>
            <w:tcW w:w="2112" w:type="dxa"/>
            <w:gridSpan w:val="7"/>
          </w:tcPr>
          <w:p w14:paraId="20582D24" w14:textId="02E7DC0C" w:rsidR="00FC2198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451977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60033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jesenski ispitni rok</w:t>
            </w:r>
          </w:p>
        </w:tc>
      </w:tr>
      <w:tr w:rsidR="00FC2198" w:rsidRPr="00467654" w14:paraId="1A30FCB5" w14:textId="77777777" w:rsidTr="0079745E">
        <w:tc>
          <w:tcPr>
            <w:tcW w:w="1802" w:type="dxa"/>
            <w:shd w:val="clear" w:color="auto" w:fill="F2F2F2" w:themeFill="background1" w:themeFillShade="F2"/>
          </w:tcPr>
          <w:p w14:paraId="36A9ED5B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Termini ispitnih rokova</w:t>
            </w:r>
          </w:p>
        </w:tc>
        <w:tc>
          <w:tcPr>
            <w:tcW w:w="2903" w:type="dxa"/>
            <w:gridSpan w:val="14"/>
            <w:vAlign w:val="center"/>
          </w:tcPr>
          <w:p w14:paraId="30038B6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</w:p>
        </w:tc>
        <w:tc>
          <w:tcPr>
            <w:tcW w:w="2471" w:type="dxa"/>
            <w:gridSpan w:val="12"/>
            <w:vAlign w:val="center"/>
          </w:tcPr>
          <w:p w14:paraId="1307FC56" w14:textId="13F16432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  <w:tc>
          <w:tcPr>
            <w:tcW w:w="2112" w:type="dxa"/>
            <w:gridSpan w:val="7"/>
            <w:vAlign w:val="center"/>
          </w:tcPr>
          <w:p w14:paraId="346823C5" w14:textId="2E9D8F9C" w:rsidR="00FC2198" w:rsidRPr="00467654" w:rsidRDefault="00D60033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-</w:t>
            </w:r>
          </w:p>
        </w:tc>
      </w:tr>
      <w:tr w:rsidR="00FC2198" w:rsidRPr="00467654" w14:paraId="1F1C7616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645B71CF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Opis kolegija</w:t>
            </w:r>
          </w:p>
        </w:tc>
        <w:tc>
          <w:tcPr>
            <w:tcW w:w="7486" w:type="dxa"/>
            <w:gridSpan w:val="33"/>
            <w:vAlign w:val="center"/>
          </w:tcPr>
          <w:p w14:paraId="1987A965" w14:textId="33F98DAC" w:rsidR="00D60033" w:rsidRPr="00467654" w:rsidRDefault="00D60033" w:rsidP="00E21930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Cilj kolegija je upoznati studente s međunarodnim sustavom sigurnosti plovidbe, uključujući najvažnije pomorske konvencije te osposobiti ih za samostalno obavljanje poslova temeljne sigurnosti u pomorstvu kako su utvrđeni poglavljem VI/2 STCW konvencije. </w:t>
            </w:r>
            <w:r w:rsidR="00E21930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Praktičnim radom na vježbama studenti trebaju steći i vještine za slučaj izvanrednih okolnosti, a posebice požara na brodu, napuštanja broda, preživljavanja na moru i komunikacije u sklopu GMDSS sustava.</w:t>
            </w:r>
          </w:p>
          <w:p w14:paraId="07BCD2BC" w14:textId="77777777" w:rsidR="00E21930" w:rsidRPr="00467654" w:rsidRDefault="00E21930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047A46A3" w14:textId="316CBF74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Opis kolegija po cjelinama:</w:t>
            </w:r>
          </w:p>
          <w:p w14:paraId="61F47E81" w14:textId="4863F65F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Međunarodni sustav sigurnosti</w:t>
            </w:r>
          </w:p>
          <w:p w14:paraId="7BA609E7" w14:textId="2BD10870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Traganje i spašavanje na moru, Pomorske nezgode, Sredstva za spašavanje</w:t>
            </w:r>
          </w:p>
          <w:p w14:paraId="2BD6EA77" w14:textId="0B154472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Komunikacije tijekom pružanja pomoći u pogibelji</w:t>
            </w:r>
          </w:p>
          <w:p w14:paraId="6EEDA155" w14:textId="03CAC62D" w:rsidR="00D60033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Napuštanje broda i preživljavanje na moru, Ljudi u moru</w:t>
            </w:r>
          </w:p>
          <w:p w14:paraId="232A0C09" w14:textId="3CB66FB4" w:rsidR="00FC2198" w:rsidRPr="00467654" w:rsidRDefault="00D60033" w:rsidP="00D60033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Protupožarna zaštita, Opasni tereti i sigurnost boravka i rada na terminalima</w:t>
            </w:r>
          </w:p>
        </w:tc>
      </w:tr>
      <w:tr w:rsidR="00FC2198" w:rsidRPr="00467654" w14:paraId="4BCB6E2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21EAE20A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Sadržaj kolegija (nastavne teme)</w:t>
            </w:r>
          </w:p>
        </w:tc>
        <w:tc>
          <w:tcPr>
            <w:tcW w:w="7486" w:type="dxa"/>
            <w:gridSpan w:val="33"/>
          </w:tcPr>
          <w:p w14:paraId="3F7086AC" w14:textId="121FA132" w:rsidR="00E21930" w:rsidRPr="00507EE1" w:rsidRDefault="00E21930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b/>
                <w:sz w:val="16"/>
                <w:szCs w:val="24"/>
              </w:rPr>
              <w:t>PREDAVANJA</w:t>
            </w: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:</w:t>
            </w:r>
          </w:p>
          <w:p w14:paraId="4AEE6E60" w14:textId="585491F7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1. </w:t>
            </w:r>
            <w:r w:rsidR="00E21930"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Međunarodni sustav sigurnosti I,  Načela sigurnosti plovidbe. IMO i međunarodne konvencije. SOLAS, MARPOL, LOADLINE, TONNAGE, COLREG, SAR, STCW.</w:t>
            </w:r>
          </w:p>
          <w:p w14:paraId="380D436D" w14:textId="287E294F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2.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Međunarodni sustav sigurnosti II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Pravila o sigurnosti broda i opremi. Hrvatski registar brodova. Tehnička pravila o gradnji broda. Sustav sigurnosti plovidbe Republike Hrvatske. Nadzor nad mjerama sigurnosti. Lučke kapetanije. Držanje straže. ISM. Poznavanje rukovođenja, organizacija i izobrazba na brodu.</w:t>
            </w:r>
          </w:p>
          <w:p w14:paraId="6FE06B4F" w14:textId="1ECCB783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3.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 Traganje i spašavanje na moru 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Obveza traganja i spašavanja. SOLAS i SAR konvencija. IAMSAR. Ustroj i sredstva službe SAR. Rukovođenje traganjem i spašavanjem. Sustavi izvještavanja i pomaganja.</w:t>
            </w:r>
          </w:p>
          <w:p w14:paraId="0F81B72E" w14:textId="1FB87187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>4.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 Traganje i spašavanje na moru II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Započinjanje SAR operacijama. Komunikacijska povezanost centara i jedinica. Područje i načini traganja. Koordinacija i izvještavanje. Provedba traganja. Prekid traganja.</w:t>
            </w:r>
          </w:p>
          <w:p w14:paraId="4654C663" w14:textId="3E523057" w:rsidR="00BE7797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5.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Pomorske nezgode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Obilježja plovidbe u nevremenu. Prodor vode, sudar, udar, </w:t>
            </w:r>
            <w:proofErr w:type="spellStart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nasukanje</w:t>
            </w:r>
            <w:proofErr w:type="spellEnd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, požar, eksplozija, druge opasnosti. Postupak broda u nevolji i broda koji pruža pomoć. Razvoj i korištenje planova za izvanredne situacije.  </w:t>
            </w:r>
          </w:p>
          <w:p w14:paraId="52FDF263" w14:textId="347A6442" w:rsidR="00FC2198" w:rsidRPr="00507EE1" w:rsidRDefault="00FC2198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6.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Sredstva za spašavanje 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Općenito o sredstvima za spašavanje. Vrste i obveza posjedovanja. Osobna sredstva za spašavanje - količina, kvaliteta i njihov smještaj na brodu. Korištenje</w:t>
            </w:r>
          </w:p>
          <w:p w14:paraId="1FB6E3FB" w14:textId="7C586864" w:rsidR="00BE7797" w:rsidRPr="00507EE1" w:rsidRDefault="00FC2198" w:rsidP="009D2FF6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7.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Sredstva za spašavanje II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Brodice i splavi za spašavanje. Brodice za prikupljanje. Vrste. Konstrukcijske osobine. Broj. Kapacitet. Smještaj. Sredstva za spuštanje brodica ili splavi. Korištenje i održavanje.</w:t>
            </w:r>
          </w:p>
          <w:p w14:paraId="427DCE4D" w14:textId="187B3773" w:rsidR="00FC2198" w:rsidRPr="00507EE1" w:rsidRDefault="00FC2198" w:rsidP="009D2FF6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8.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Komunikacije tijekom pružanja pomoći u pogibelji 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Svjetski pomorski sustav uzbunjivanja i sigurnosti - GMDSS. Načela. Organizacija. Obveze država i brodova.</w:t>
            </w:r>
          </w:p>
          <w:p w14:paraId="6F604533" w14:textId="23D7429A" w:rsidR="00FC2198" w:rsidRPr="00507EE1" w:rsidRDefault="00FC2198" w:rsidP="009D2FF6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9.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Komunikacije tijekom pružanja pomoći u pogibelji II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Sredstva za komunikaciju i identifikaciju. Brodska oprema za komunikacije u nuždi. Sredstva za </w:t>
            </w:r>
            <w:proofErr w:type="spellStart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radiopozicioniranje</w:t>
            </w:r>
            <w:proofErr w:type="spellEnd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. Sredstva ograničenog dometa. Korištenje.</w:t>
            </w:r>
          </w:p>
          <w:p w14:paraId="5B4B9E93" w14:textId="1596B012" w:rsidR="00FC2198" w:rsidRPr="00507EE1" w:rsidRDefault="00FC2198" w:rsidP="009D2FF6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10.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Napuštanje broda i preživljavanje na moru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Uzroci. Utvrđivanje stupnja oštećenja. Postupci u pojedinim slučajevima. Raspored za uzbunu. Priručnik za napuštanje broda. Obveza uvježbavanja. Brodski alarmni sustav. Spuštanje čamaca i splavi. Slobodni pad. Korištenje.</w:t>
            </w:r>
          </w:p>
          <w:p w14:paraId="7F0F60B7" w14:textId="3EE0E868" w:rsidR="00FC2198" w:rsidRPr="00507EE1" w:rsidRDefault="00FC2198" w:rsidP="009D2FF6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11.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Ljudi u moru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proofErr w:type="spellStart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Hipotermija</w:t>
            </w:r>
            <w:proofErr w:type="spellEnd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. Postupci napuštanja broda. Organizacija života. Prva pomoć. Zaštita od hladnoće i vrućine. Hrana i voda. Znakovi pogibli. Plovidba čamcima. Spašavanje osoba. Komunikacije. Spašavanje helikopterima. Hlače za spašavanje.</w:t>
            </w:r>
          </w:p>
          <w:p w14:paraId="0BFE3B3A" w14:textId="5F27FC51" w:rsidR="00FC2198" w:rsidRPr="00507EE1" w:rsidRDefault="00FC2198" w:rsidP="009D2FF6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12.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Protupožarna zaštita 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Osnove protupožarne zaštite. Gorenje, zapaljivost i eksplozivnost. Klasifikacija zapaljivih tvari. Načela protupožarne zaštite. Sredstva za gašenje. Konstruktivne mjere zaštite (pregrade, zaštitna paluba, otvori, sustav ventilacije, uporaba zapaljivih materijala).</w:t>
            </w:r>
          </w:p>
          <w:p w14:paraId="3332E588" w14:textId="6C7995B6" w:rsidR="00FC2198" w:rsidRPr="00507EE1" w:rsidRDefault="00FC2198" w:rsidP="009D2FF6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13.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Protupožarna zaštita II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Sustavi detekcije, uzbunjivanja i protupožarne zaštite. Sustavi za gašenje požara vodom. Sustavi za gašenje pjenom i prahom. Sustav za gašenje plinom. Sustavi za </w:t>
            </w:r>
            <w:proofErr w:type="spellStart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inertiranje</w:t>
            </w:r>
            <w:proofErr w:type="spellEnd"/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 xml:space="preserve"> atmosfere. Prijenosna i priručna sredstva za gašenje.</w:t>
            </w:r>
          </w:p>
          <w:p w14:paraId="429C547E" w14:textId="267BA8C8" w:rsidR="00FC2198" w:rsidRPr="00507EE1" w:rsidRDefault="00FC2198" w:rsidP="009D2FF6">
            <w:pPr>
              <w:jc w:val="both"/>
              <w:rPr>
                <w:rFonts w:ascii="Merriweather Light" w:eastAsia="MS Gothic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14. 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Protupožarna zaštita III. </w:t>
            </w:r>
            <w:r w:rsidR="00BE7797" w:rsidRPr="00507EE1">
              <w:rPr>
                <w:rFonts w:ascii="Merriweather Light" w:eastAsia="Calibri" w:hAnsi="Merriweather Light" w:cs="Times New Roman"/>
                <w:bCs/>
                <w:sz w:val="16"/>
                <w:szCs w:val="24"/>
              </w:rPr>
              <w:t>Uzroci požara. Gašenje požara u teretnim prostorijama, u strojarnici, u nastambama posade. Gašenje požara s obale i s tegljača. Gušenje i trovanje. Brodovi s opasnim teretima i brodovi posebne namjene. Upravljanje gašenjem požara.</w:t>
            </w:r>
          </w:p>
          <w:p w14:paraId="0262478F" w14:textId="2AD73B67" w:rsidR="00FC2198" w:rsidRPr="00507EE1" w:rsidRDefault="00FC2198" w:rsidP="009D2FF6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sz w:val="16"/>
                <w:szCs w:val="24"/>
              </w:rPr>
              <w:t xml:space="preserve">15.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Opasni tereti i sigurnost boravka i rada na terminalima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. </w:t>
            </w:r>
            <w:r w:rsidR="00BE7797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Definicija i podjela opasnih tereta. Međunarodni i domaći propisi. Obveze i nadzor posade i lučkih vlasti. Mjere predostrožnosti. Segregacija opasnih tereta. Mjere sigurnosti pri ukrcaju i iskrcaju u luci, na terminalu i na brodu. Postupci u slučaju nezgode, zagađivanja ili ispuštanja goriva, maziva ili tereta u moru. </w:t>
            </w:r>
          </w:p>
          <w:p w14:paraId="306035E0" w14:textId="77777777" w:rsidR="00507EE1" w:rsidRPr="00507EE1" w:rsidRDefault="00507EE1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</w:pPr>
          </w:p>
          <w:p w14:paraId="611169E7" w14:textId="75FF9CED" w:rsidR="00BE7797" w:rsidRPr="00507EE1" w:rsidRDefault="00507EE1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VJEŽBE</w:t>
            </w:r>
          </w:p>
          <w:p w14:paraId="109FBDFB" w14:textId="2B27BB07" w:rsidR="00BE7797" w:rsidRPr="00507EE1" w:rsidRDefault="00BE7797" w:rsidP="00507EE1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lastRenderedPageBreak/>
              <w:t xml:space="preserve">1. Prikaz filmova: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Basic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training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ili MOB,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Helicopter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operation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at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sea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–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Fire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fighting,Safety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at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sea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– general,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Lifeboats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,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Liferafts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,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Technics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of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 </w:t>
            </w:r>
            <w:proofErr w:type="spellStart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survival</w:t>
            </w:r>
            <w:proofErr w:type="spellEnd"/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>. Rasprava nakon svakog filma.</w:t>
            </w:r>
          </w:p>
          <w:p w14:paraId="5E70845B" w14:textId="33022D34" w:rsidR="00BE7797" w:rsidRPr="00507EE1" w:rsidRDefault="00BE7797" w:rsidP="009D2FF6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MS Gothic" w:hAnsi="Merriweather Light" w:cs="Times New Roman"/>
                <w:i/>
                <w:sz w:val="16"/>
                <w:szCs w:val="24"/>
              </w:rPr>
              <w:t xml:space="preserve">2. </w:t>
            </w: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Prikaz splavi za spašavanje – oprema, način aktiviranja, servisiranje. </w:t>
            </w:r>
            <w:r w:rsidR="009D2FF6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 </w:t>
            </w: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Plivanje i plutanje noseći prsluk za spašavanje. Sigurno skakanje s visine u vodu. Oblačenje </w:t>
            </w:r>
            <w:proofErr w:type="spellStart"/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hidrotermozaštitnog</w:t>
            </w:r>
            <w:proofErr w:type="spellEnd"/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 odijela. Ispravljanje preokrenute splavi za spašavanje noseći prsluk za spašavanje.</w:t>
            </w:r>
          </w:p>
          <w:p w14:paraId="294415C3" w14:textId="77777777" w:rsidR="00BE7797" w:rsidRPr="00507EE1" w:rsidRDefault="00BE7797" w:rsidP="00507EE1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3. Koordinacija traganja i spašavanja – vježba. Komunikacijski postupci – rad s opremom.</w:t>
            </w:r>
          </w:p>
          <w:p w14:paraId="5C687F24" w14:textId="77777777" w:rsidR="00BE7797" w:rsidRPr="00507EE1" w:rsidRDefault="00BE7797" w:rsidP="00507EE1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4. Svjetski pomorski sustav uzbunjivanja i sigurnosti - GMDSS sustav.</w:t>
            </w:r>
          </w:p>
          <w:p w14:paraId="6E0BC5AB" w14:textId="77777777" w:rsidR="00BE7797" w:rsidRPr="00507EE1" w:rsidRDefault="00BE7797" w:rsidP="00507EE1">
            <w:pPr>
              <w:jc w:val="both"/>
              <w:rPr>
                <w:rFonts w:ascii="Merriweather Light" w:eastAsia="Calibri" w:hAnsi="Merriweather Light" w:cs="Times New Roman"/>
                <w:sz w:val="16"/>
                <w:szCs w:val="24"/>
              </w:rPr>
            </w:pP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5. Prikaz sredstava za spašavanje na brodu. Prikaz protupožarne opreme na brodu.</w:t>
            </w:r>
          </w:p>
          <w:p w14:paraId="6E3A408E" w14:textId="5BE7378F" w:rsidR="00BE7797" w:rsidRPr="00467654" w:rsidRDefault="00BE7797" w:rsidP="00507EE1">
            <w:pPr>
              <w:jc w:val="both"/>
              <w:rPr>
                <w:rFonts w:ascii="Merriweather Light" w:eastAsia="MS Gothic" w:hAnsi="Merriweather Light" w:cs="Times New Roman"/>
                <w:b/>
                <w:i/>
                <w:sz w:val="16"/>
                <w:szCs w:val="16"/>
              </w:rPr>
            </w:pPr>
            <w:r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 xml:space="preserve">6. </w:t>
            </w:r>
            <w:r w:rsidR="00475185" w:rsidRPr="00507EE1">
              <w:rPr>
                <w:rFonts w:ascii="Merriweather Light" w:eastAsia="Calibri" w:hAnsi="Merriweather Light" w:cs="Times New Roman"/>
                <w:sz w:val="16"/>
                <w:szCs w:val="24"/>
              </w:rPr>
              <w:t>Brodski planovi za nepredviđene okolnosti u hitnim slučajevima. Signali za hitne slučajeve i posebne dužnosti dodijeljene članovima posade u rasporedu za uzbunu; zborna mjesta u slučaju nužde; pravilna upotreba osobne sigurnosne opreme.</w:t>
            </w:r>
          </w:p>
        </w:tc>
      </w:tr>
      <w:tr w:rsidR="00FC2198" w:rsidRPr="00467654" w14:paraId="3D0DF717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64E0E5C" w14:textId="5FBEE64E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lastRenderedPageBreak/>
              <w:t>Obvezna literatura</w:t>
            </w:r>
          </w:p>
        </w:tc>
        <w:tc>
          <w:tcPr>
            <w:tcW w:w="7486" w:type="dxa"/>
            <w:gridSpan w:val="33"/>
            <w:vAlign w:val="center"/>
          </w:tcPr>
          <w:p w14:paraId="73E5C96E" w14:textId="77777777" w:rsidR="004A53D9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Zec, D.: Sigurnost na moru, Pomorski fakultet u Rijeci, Rijeka, 2001.</w:t>
            </w:r>
          </w:p>
          <w:p w14:paraId="516D6B0F" w14:textId="77777777" w:rsidR="004A53D9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Organisation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: IAMSAR Manual -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Volume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I, 2016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Edition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2016 IMO</w:t>
            </w:r>
          </w:p>
          <w:p w14:paraId="6DB10014" w14:textId="77777777" w:rsidR="004A53D9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Organisation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: IAMSAR Manual -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Volume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II, 2016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Edition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2016 IMO</w:t>
            </w:r>
          </w:p>
          <w:p w14:paraId="0B89B5BE" w14:textId="3A5CF31B" w:rsidR="00FC2198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Organisation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: IAMSAR Manual -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Volume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III, 2016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Edition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2016 IMO</w:t>
            </w:r>
          </w:p>
        </w:tc>
      </w:tr>
      <w:tr w:rsidR="00FC2198" w:rsidRPr="00467654" w14:paraId="4FA6F90E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BCD089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Dodatna literatura </w:t>
            </w:r>
          </w:p>
        </w:tc>
        <w:tc>
          <w:tcPr>
            <w:tcW w:w="7486" w:type="dxa"/>
            <w:gridSpan w:val="33"/>
            <w:vAlign w:val="center"/>
          </w:tcPr>
          <w:p w14:paraId="782170B9" w14:textId="77777777" w:rsidR="004A53D9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Organization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SOLAS, London, 2009.</w:t>
            </w:r>
          </w:p>
          <w:p w14:paraId="63D07860" w14:textId="35EE68BC" w:rsidR="00FC2198" w:rsidRPr="00467654" w:rsidRDefault="004A53D9" w:rsidP="004A53D9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International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Maritime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</w:t>
            </w:r>
            <w:proofErr w:type="spellStart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Organization</w:t>
            </w:r>
            <w:proofErr w:type="spellEnd"/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, SAR, London, 2003.</w:t>
            </w:r>
          </w:p>
        </w:tc>
      </w:tr>
      <w:tr w:rsidR="00FC2198" w:rsidRPr="00467654" w14:paraId="61074D84" w14:textId="77777777" w:rsidTr="00FF1020">
        <w:tc>
          <w:tcPr>
            <w:tcW w:w="1802" w:type="dxa"/>
            <w:shd w:val="clear" w:color="auto" w:fill="F2F2F2" w:themeFill="background1" w:themeFillShade="F2"/>
          </w:tcPr>
          <w:p w14:paraId="53AD636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 xml:space="preserve">Mrežni izvori </w:t>
            </w:r>
          </w:p>
        </w:tc>
        <w:tc>
          <w:tcPr>
            <w:tcW w:w="7486" w:type="dxa"/>
            <w:gridSpan w:val="33"/>
            <w:vAlign w:val="center"/>
          </w:tcPr>
          <w:p w14:paraId="3DCC4888" w14:textId="1C69D51B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E-kolegij na sustavu za e-učenje ''Merlin''</w:t>
            </w:r>
          </w:p>
        </w:tc>
      </w:tr>
      <w:tr w:rsidR="00B71A57" w:rsidRPr="00467654" w14:paraId="3D7994FE" w14:textId="77777777" w:rsidTr="00C02454">
        <w:tc>
          <w:tcPr>
            <w:tcW w:w="1802" w:type="dxa"/>
            <w:vMerge w:val="restart"/>
            <w:shd w:val="clear" w:color="auto" w:fill="F2F2F2" w:themeFill="background1" w:themeFillShade="F2"/>
            <w:vAlign w:val="center"/>
          </w:tcPr>
          <w:p w14:paraId="70359F0F" w14:textId="77777777" w:rsidR="00B71A57" w:rsidRPr="00467654" w:rsidRDefault="00B71A57" w:rsidP="00C02454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Provjera ishoda učenja (prema uputama AZVO)</w:t>
            </w:r>
          </w:p>
        </w:tc>
        <w:tc>
          <w:tcPr>
            <w:tcW w:w="5754" w:type="dxa"/>
            <w:gridSpan w:val="28"/>
          </w:tcPr>
          <w:p w14:paraId="5424080C" w14:textId="77777777" w:rsidR="00B71A57" w:rsidRPr="00467654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Samo završni ispit</w:t>
            </w:r>
          </w:p>
        </w:tc>
        <w:tc>
          <w:tcPr>
            <w:tcW w:w="1732" w:type="dxa"/>
            <w:gridSpan w:val="5"/>
          </w:tcPr>
          <w:p w14:paraId="0555891B" w14:textId="77777777" w:rsidR="00B71A57" w:rsidRPr="00467654" w:rsidRDefault="00B71A57" w:rsidP="0079745E">
            <w:pPr>
              <w:tabs>
                <w:tab w:val="left" w:pos="1218"/>
              </w:tabs>
              <w:spacing w:before="20" w:after="20"/>
              <w:jc w:val="center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</w:tc>
      </w:tr>
      <w:tr w:rsidR="00B71A57" w:rsidRPr="00467654" w14:paraId="34BBCECE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7C55B959" w14:textId="77777777" w:rsidR="00B71A57" w:rsidRPr="00467654" w:rsidRDefault="00B71A57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2080" w:type="dxa"/>
            <w:gridSpan w:val="10"/>
            <w:vAlign w:val="center"/>
          </w:tcPr>
          <w:p w14:paraId="7FB48CCE" w14:textId="77777777" w:rsidR="00B71A57" w:rsidRPr="00467654" w:rsidRDefault="007B041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494151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završni</w:t>
            </w:r>
          </w:p>
          <w:p w14:paraId="4C8AB63E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pismeni ispit</w:t>
            </w:r>
          </w:p>
        </w:tc>
        <w:tc>
          <w:tcPr>
            <w:tcW w:w="1862" w:type="dxa"/>
            <w:gridSpan w:val="9"/>
            <w:vAlign w:val="center"/>
          </w:tcPr>
          <w:p w14:paraId="007E48A9" w14:textId="77777777" w:rsidR="00B71A57" w:rsidRPr="00467654" w:rsidRDefault="007B041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9827714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završni</w:t>
            </w:r>
          </w:p>
          <w:p w14:paraId="07B63099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usmeni ispit</w:t>
            </w:r>
          </w:p>
        </w:tc>
        <w:tc>
          <w:tcPr>
            <w:tcW w:w="1812" w:type="dxa"/>
            <w:gridSpan w:val="9"/>
            <w:vAlign w:val="center"/>
          </w:tcPr>
          <w:p w14:paraId="73730FB5" w14:textId="2E55D820" w:rsidR="00B71A57" w:rsidRPr="00467654" w:rsidRDefault="007B041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62014467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3D9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pismeni i usmeni završni ispit</w:t>
            </w:r>
          </w:p>
        </w:tc>
        <w:tc>
          <w:tcPr>
            <w:tcW w:w="1732" w:type="dxa"/>
            <w:gridSpan w:val="5"/>
            <w:vAlign w:val="center"/>
          </w:tcPr>
          <w:p w14:paraId="202E8BF4" w14:textId="77777777" w:rsidR="00B71A57" w:rsidRPr="00467654" w:rsidRDefault="007B041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3012624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praktični rad i završni ispit</w:t>
            </w:r>
          </w:p>
        </w:tc>
      </w:tr>
      <w:tr w:rsidR="00B71A57" w:rsidRPr="00467654" w14:paraId="6A42594D" w14:textId="77777777" w:rsidTr="00FC2198">
        <w:tc>
          <w:tcPr>
            <w:tcW w:w="1802" w:type="dxa"/>
            <w:vMerge/>
            <w:shd w:val="clear" w:color="auto" w:fill="F2F2F2" w:themeFill="background1" w:themeFillShade="F2"/>
          </w:tcPr>
          <w:p w14:paraId="23F99366" w14:textId="77777777" w:rsidR="00B71A57" w:rsidRPr="00467654" w:rsidRDefault="00B71A57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5"/>
            <w:vAlign w:val="center"/>
          </w:tcPr>
          <w:p w14:paraId="38986C5F" w14:textId="77777777" w:rsidR="00B71A57" w:rsidRPr="00467654" w:rsidRDefault="007B041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485928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samo kolokvij/zadaće</w:t>
            </w:r>
          </w:p>
        </w:tc>
        <w:tc>
          <w:tcPr>
            <w:tcW w:w="1405" w:type="dxa"/>
            <w:gridSpan w:val="8"/>
            <w:vAlign w:val="center"/>
          </w:tcPr>
          <w:p w14:paraId="4A825AD1" w14:textId="2D8C9318" w:rsidR="00B71A57" w:rsidRPr="00467654" w:rsidRDefault="007B041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31638897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A53D9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kolokvij / zadaća i završni ispit</w:t>
            </w:r>
          </w:p>
        </w:tc>
        <w:tc>
          <w:tcPr>
            <w:tcW w:w="1154" w:type="dxa"/>
            <w:gridSpan w:val="6"/>
            <w:vAlign w:val="center"/>
          </w:tcPr>
          <w:p w14:paraId="05E2E9C2" w14:textId="77777777" w:rsidR="00B71A57" w:rsidRPr="00467654" w:rsidRDefault="007B041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8008083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seminarski</w:t>
            </w:r>
          </w:p>
          <w:p w14:paraId="6D2E652E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rad</w:t>
            </w:r>
          </w:p>
        </w:tc>
        <w:tc>
          <w:tcPr>
            <w:tcW w:w="1233" w:type="dxa"/>
            <w:gridSpan w:val="4"/>
            <w:vAlign w:val="center"/>
          </w:tcPr>
          <w:p w14:paraId="27EC8E46" w14:textId="77777777" w:rsidR="00B71A57" w:rsidRPr="00467654" w:rsidRDefault="007B0410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9675519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seminarski</w:t>
            </w:r>
          </w:p>
          <w:p w14:paraId="391AD0F2" w14:textId="77777777" w:rsidR="00B71A57" w:rsidRPr="00467654" w:rsidRDefault="00B71A57" w:rsidP="0079745E">
            <w:pPr>
              <w:widowControl w:val="0"/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rad i završni ispit</w:t>
            </w:r>
          </w:p>
        </w:tc>
        <w:tc>
          <w:tcPr>
            <w:tcW w:w="1128" w:type="dxa"/>
            <w:gridSpan w:val="8"/>
            <w:vAlign w:val="center"/>
          </w:tcPr>
          <w:p w14:paraId="54CEB29F" w14:textId="527EF407" w:rsidR="00B71A57" w:rsidRPr="00467654" w:rsidRDefault="007B041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4484351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A5FD6">
                  <w:rPr>
                    <w:rFonts w:ascii="MS Gothic" w:eastAsia="MS Gothic" w:hAnsi="MS Gothic" w:cs="Times New Roman" w:hint="eastAsia"/>
                    <w:sz w:val="16"/>
                    <w:szCs w:val="16"/>
                  </w:rPr>
                  <w:t>☒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praktični rad</w:t>
            </w:r>
          </w:p>
        </w:tc>
        <w:tc>
          <w:tcPr>
            <w:tcW w:w="1183" w:type="dxa"/>
            <w:gridSpan w:val="2"/>
            <w:vAlign w:val="center"/>
          </w:tcPr>
          <w:p w14:paraId="18A76E62" w14:textId="77777777" w:rsidR="00B71A57" w:rsidRPr="00467654" w:rsidRDefault="007B0410" w:rsidP="0079745E">
            <w:pPr>
              <w:widowControl w:val="0"/>
              <w:tabs>
                <w:tab w:val="center" w:pos="759"/>
              </w:tabs>
              <w:autoSpaceDE w:val="0"/>
              <w:autoSpaceDN w:val="0"/>
              <w:adjustRightInd w:val="0"/>
              <w:spacing w:before="20" w:after="20"/>
              <w:jc w:val="center"/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4888651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71A57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B71A57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="00B71A57" w:rsidRPr="00467654">
              <w:rPr>
                <w:rFonts w:ascii="Merriweather Light" w:hAnsi="Merriweather Light" w:cs="Times New Roman"/>
                <w:sz w:val="16"/>
                <w:szCs w:val="16"/>
                <w:lang w:eastAsia="hr-HR"/>
              </w:rPr>
              <w:t>drugi oblici</w:t>
            </w:r>
          </w:p>
        </w:tc>
      </w:tr>
      <w:tr w:rsidR="00FC2198" w:rsidRPr="00467654" w14:paraId="2471899A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0E68C58E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 formiranja završne ocjene (%)</w:t>
            </w:r>
          </w:p>
        </w:tc>
        <w:tc>
          <w:tcPr>
            <w:tcW w:w="7486" w:type="dxa"/>
            <w:gridSpan w:val="33"/>
            <w:vAlign w:val="center"/>
          </w:tcPr>
          <w:p w14:paraId="646F7F3F" w14:textId="6F453BC0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50% kolokvij, 50% završni ispit</w:t>
            </w:r>
          </w:p>
        </w:tc>
      </w:tr>
      <w:tr w:rsidR="00FC2198" w:rsidRPr="00467654" w14:paraId="2A0DAED1" w14:textId="77777777" w:rsidTr="00FF1020">
        <w:tc>
          <w:tcPr>
            <w:tcW w:w="1802" w:type="dxa"/>
            <w:vMerge w:val="restart"/>
            <w:shd w:val="clear" w:color="auto" w:fill="F2F2F2" w:themeFill="background1" w:themeFillShade="F2"/>
          </w:tcPr>
          <w:p w14:paraId="32B89A22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Ocjenjivanje kolokvija i završnog ispita (%)</w:t>
            </w:r>
          </w:p>
        </w:tc>
        <w:tc>
          <w:tcPr>
            <w:tcW w:w="1425" w:type="dxa"/>
            <w:gridSpan w:val="6"/>
            <w:vAlign w:val="center"/>
          </w:tcPr>
          <w:p w14:paraId="6EFDE53D" w14:textId="2B0EC188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0-59</w:t>
            </w:r>
          </w:p>
        </w:tc>
        <w:tc>
          <w:tcPr>
            <w:tcW w:w="6061" w:type="dxa"/>
            <w:gridSpan w:val="27"/>
            <w:vAlign w:val="center"/>
          </w:tcPr>
          <w:p w14:paraId="1D503BAA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nedovoljan (1)</w:t>
            </w:r>
          </w:p>
        </w:tc>
      </w:tr>
      <w:tr w:rsidR="00FC2198" w:rsidRPr="00467654" w14:paraId="209DA332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69F85B65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77D718DD" w14:textId="70233C38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60-69</w:t>
            </w:r>
          </w:p>
        </w:tc>
        <w:tc>
          <w:tcPr>
            <w:tcW w:w="6061" w:type="dxa"/>
            <w:gridSpan w:val="27"/>
            <w:vAlign w:val="center"/>
          </w:tcPr>
          <w:p w14:paraId="11E1DB10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dovoljan (2)</w:t>
            </w:r>
          </w:p>
        </w:tc>
      </w:tr>
      <w:tr w:rsidR="00FC2198" w:rsidRPr="00467654" w14:paraId="0B474406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5A8A7959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0D5E306A" w14:textId="12CA2AEE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70-79</w:t>
            </w:r>
          </w:p>
        </w:tc>
        <w:tc>
          <w:tcPr>
            <w:tcW w:w="6061" w:type="dxa"/>
            <w:gridSpan w:val="27"/>
            <w:vAlign w:val="center"/>
          </w:tcPr>
          <w:p w14:paraId="71740741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dobar (3)</w:t>
            </w:r>
          </w:p>
        </w:tc>
      </w:tr>
      <w:tr w:rsidR="00FC2198" w:rsidRPr="00467654" w14:paraId="798950E9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480953F3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28E66CD7" w14:textId="70DDA63A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80-89</w:t>
            </w:r>
          </w:p>
        </w:tc>
        <w:tc>
          <w:tcPr>
            <w:tcW w:w="6061" w:type="dxa"/>
            <w:gridSpan w:val="27"/>
            <w:vAlign w:val="center"/>
          </w:tcPr>
          <w:p w14:paraId="2AEA4C9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vrlo dobar (4)</w:t>
            </w:r>
          </w:p>
        </w:tc>
      </w:tr>
      <w:tr w:rsidR="00FC2198" w:rsidRPr="00467654" w14:paraId="6D158B9E" w14:textId="77777777" w:rsidTr="00FF1020">
        <w:tc>
          <w:tcPr>
            <w:tcW w:w="1802" w:type="dxa"/>
            <w:vMerge/>
            <w:shd w:val="clear" w:color="auto" w:fill="F2F2F2" w:themeFill="background1" w:themeFillShade="F2"/>
          </w:tcPr>
          <w:p w14:paraId="23F1F7DA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</w:p>
        </w:tc>
        <w:tc>
          <w:tcPr>
            <w:tcW w:w="1425" w:type="dxa"/>
            <w:gridSpan w:val="6"/>
            <w:vAlign w:val="center"/>
          </w:tcPr>
          <w:p w14:paraId="14BE2DC1" w14:textId="023F0100" w:rsidR="00FC2198" w:rsidRPr="00467654" w:rsidRDefault="004A53D9" w:rsidP="00FF1020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90-100</w:t>
            </w:r>
          </w:p>
        </w:tc>
        <w:tc>
          <w:tcPr>
            <w:tcW w:w="6061" w:type="dxa"/>
            <w:gridSpan w:val="27"/>
            <w:vAlign w:val="center"/>
          </w:tcPr>
          <w:p w14:paraId="5EEE0A7F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>% izvrstan (5)</w:t>
            </w:r>
          </w:p>
        </w:tc>
      </w:tr>
      <w:tr w:rsidR="00FC2198" w:rsidRPr="00467654" w14:paraId="664DE470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6E9A124C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Način praćenja kvalitete</w:t>
            </w:r>
          </w:p>
        </w:tc>
        <w:tc>
          <w:tcPr>
            <w:tcW w:w="7486" w:type="dxa"/>
            <w:gridSpan w:val="33"/>
            <w:vAlign w:val="center"/>
          </w:tcPr>
          <w:p w14:paraId="27BCEF03" w14:textId="77777777" w:rsidR="00FC2198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15387649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studentska evaluacija nastave na razini Sveučilišta </w:t>
            </w:r>
          </w:p>
          <w:p w14:paraId="162A143E" w14:textId="77777777" w:rsidR="00FC2198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16917224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studentska evaluacija nastave na razini sastavnice</w:t>
            </w:r>
          </w:p>
          <w:p w14:paraId="6757534E" w14:textId="77777777" w:rsidR="00FC2198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113370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interna evaluacija nastave </w:t>
            </w:r>
          </w:p>
          <w:p w14:paraId="1C23CDCD" w14:textId="77777777" w:rsidR="00FC2198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37839511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☒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tematske sjednice stručnih vijeća sastavnica o kvaliteti nastave i rezultatima studentske ankete</w:t>
            </w:r>
          </w:p>
          <w:p w14:paraId="249AEB9E" w14:textId="77777777" w:rsidR="00FC2198" w:rsidRPr="00467654" w:rsidRDefault="007B0410" w:rsidP="0079745E">
            <w:pPr>
              <w:tabs>
                <w:tab w:val="left" w:pos="1218"/>
              </w:tabs>
              <w:spacing w:before="20" w:after="20"/>
              <w:rPr>
                <w:rFonts w:ascii="Merriweather Light" w:hAnsi="Merriweather Light" w:cs="Times New Roman"/>
                <w:sz w:val="16"/>
                <w:szCs w:val="16"/>
              </w:rPr>
            </w:pPr>
            <w:sdt>
              <w:sdtPr>
                <w:rPr>
                  <w:rFonts w:ascii="Merriweather Light" w:hAnsi="Merriweather Light" w:cs="Times New Roman"/>
                  <w:sz w:val="16"/>
                  <w:szCs w:val="16"/>
                </w:rPr>
                <w:id w:val="-290516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2198" w:rsidRPr="00467654">
                  <w:rPr>
                    <w:rFonts w:ascii="Segoe UI Symbol" w:eastAsia="MS Gothic" w:hAnsi="Segoe UI Symbol" w:cs="Segoe UI Symbol"/>
                    <w:sz w:val="16"/>
                    <w:szCs w:val="16"/>
                  </w:rPr>
                  <w:t>☐</w:t>
                </w:r>
              </w:sdtContent>
            </w:sdt>
            <w:r w:rsidR="00FC2198"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ostalo</w:t>
            </w:r>
          </w:p>
        </w:tc>
      </w:tr>
      <w:tr w:rsidR="00FC2198" w:rsidRPr="00467654" w14:paraId="475F0C66" w14:textId="77777777" w:rsidTr="00FC2198">
        <w:tc>
          <w:tcPr>
            <w:tcW w:w="1802" w:type="dxa"/>
            <w:shd w:val="clear" w:color="auto" w:fill="F2F2F2" w:themeFill="background1" w:themeFillShade="F2"/>
          </w:tcPr>
          <w:p w14:paraId="554186EF" w14:textId="77777777" w:rsidR="00FF1020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Napomena / </w:t>
            </w:r>
          </w:p>
          <w:p w14:paraId="4DE26E64" w14:textId="77777777" w:rsidR="00FC2198" w:rsidRPr="00467654" w:rsidRDefault="00FC2198" w:rsidP="0079745E">
            <w:pPr>
              <w:spacing w:before="20" w:after="20"/>
              <w:rPr>
                <w:rFonts w:ascii="Merriweather Light" w:hAnsi="Merriweather Light" w:cs="Times New Roman"/>
                <w:b/>
                <w:sz w:val="16"/>
                <w:szCs w:val="16"/>
              </w:rPr>
            </w:pPr>
            <w:r w:rsidRPr="00467654">
              <w:rPr>
                <w:rFonts w:ascii="Merriweather Light" w:hAnsi="Merriweather Light" w:cs="Times New Roman"/>
                <w:b/>
                <w:sz w:val="16"/>
                <w:szCs w:val="16"/>
              </w:rPr>
              <w:t>Ostalo</w:t>
            </w:r>
          </w:p>
        </w:tc>
        <w:tc>
          <w:tcPr>
            <w:tcW w:w="7486" w:type="dxa"/>
            <w:gridSpan w:val="33"/>
            <w:shd w:val="clear" w:color="auto" w:fill="auto"/>
          </w:tcPr>
          <w:p w14:paraId="02B1DDEE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Sukladno čl. 6.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Etičkog kodeksa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Odbora za etiku u znanosti i visokom obrazovanju, „od studenta se očekuje da pošteno i etično ispunjava svoje obveze, da mu je temeljni cilj akademska izvrsnost, da se ponaša civilizirano, s poštovanjem i bez predrasuda“. </w:t>
            </w:r>
          </w:p>
          <w:p w14:paraId="7C9BA0A4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Prema čl. 14.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Etičkog kodeksa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Sveučilišta u Zadru, od studenata se očekuje „odgovorno i savjesno ispunjavanje obveza. […] Dužnost je studenata/studentica čuvati ugled i dostojanstvo svih članova/članica sveučilišne zajednice i Sveučilišta u Zadru u cjelini, promovirati moralne i akademske vrijednosti i načela.</w:t>
            </w:r>
            <w:r w:rsidRPr="00467654">
              <w:rPr>
                <w:rFonts w:ascii="Merriweather Light" w:hAnsi="Merriweather Light" w:cs="Times New Roman"/>
                <w:sz w:val="16"/>
                <w:szCs w:val="16"/>
              </w:rPr>
              <w:t xml:space="preserve"> 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[…] </w:t>
            </w:r>
          </w:p>
          <w:p w14:paraId="796EA1B9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Etički je nedopušten svaki čin koji predstavlja povrjedu akademskog poštenja. To uključuje, ali se ne ograničava samo na: </w:t>
            </w:r>
          </w:p>
          <w:p w14:paraId="243F2793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- razne oblike prijevare kao što su uporaba ili posjedovanje knjiga, bilježaka, podataka, elektroničkih naprava ili drugih pomagala za vrijeme ispita, osim u slučajevima kada je to izrijekom dopušteno; </w:t>
            </w:r>
          </w:p>
          <w:p w14:paraId="25DE0580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- razne oblike krivotvorenja kao što su uporaba ili posjedovanje neautorizirana materijala tijekom ispita; lažno predstavljanje i nazočnost ispitima u ime drugih studenata; lažiranje dokumenata u vezi sa studijima; falsificiranje potpisa i ocjena; krivotvorenje rezultata ispita“.</w:t>
            </w:r>
          </w:p>
          <w:p w14:paraId="5185C3D5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Svi oblici neetičnog ponašanja rezultirat će negativnom ocjenom u kolegiju bez mogućnosti nadoknade ili popravka. U slučaju težih povreda primjenjuje se </w:t>
            </w:r>
            <w:hyperlink r:id="rId12" w:history="1">
              <w:r w:rsidRPr="00467654">
                <w:rPr>
                  <w:rStyle w:val="Hyperlink"/>
                  <w:rFonts w:ascii="Merriweather Light" w:eastAsia="MS Gothic" w:hAnsi="Merriweather Light" w:cs="Times New Roman"/>
                  <w:i/>
                  <w:color w:val="auto"/>
                  <w:sz w:val="16"/>
                  <w:szCs w:val="16"/>
                </w:rPr>
                <w:t>Pravilnik o stegovnoj odgovornosti studenata/studentica Sveučilišta u Zadru</w:t>
              </w:r>
            </w:hyperlink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.</w:t>
            </w:r>
          </w:p>
          <w:p w14:paraId="13B6B566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6359B68F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U elektron</w:t>
            </w:r>
            <w:r w:rsidR="0017531F"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>ičkoj</w:t>
            </w: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t xml:space="preserve"> komunikaciji bit će odgovarano samo na poruke koje dolaze s poznatih adresa s imenom i prezimenom, te koje su napisane hrvatskim standardom i primjerenim akademskim stilom.</w:t>
            </w:r>
          </w:p>
          <w:p w14:paraId="03BD881C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</w:p>
          <w:p w14:paraId="191B4CD3" w14:textId="77777777" w:rsidR="00FC2198" w:rsidRPr="00467654" w:rsidRDefault="00FC2198" w:rsidP="0079745E">
            <w:pPr>
              <w:tabs>
                <w:tab w:val="left" w:pos="1218"/>
              </w:tabs>
              <w:spacing w:before="20" w:after="20"/>
              <w:jc w:val="both"/>
              <w:rPr>
                <w:rFonts w:ascii="Merriweather Light" w:eastAsia="MS Gothic" w:hAnsi="Merriweather Light" w:cs="Times New Roman"/>
                <w:sz w:val="16"/>
                <w:szCs w:val="16"/>
              </w:rPr>
            </w:pPr>
            <w:r w:rsidRPr="00467654">
              <w:rPr>
                <w:rFonts w:ascii="Merriweather Light" w:eastAsia="MS Gothic" w:hAnsi="Merriweather Light" w:cs="Times New Roman"/>
                <w:sz w:val="16"/>
                <w:szCs w:val="16"/>
              </w:rPr>
              <w:lastRenderedPageBreak/>
              <w:t xml:space="preserve">U kolegiju se koristi Merlin, sustav za e-učenje, pa su studentima potrebni AAI računi. </w:t>
            </w:r>
            <w:r w:rsidRPr="00467654">
              <w:rPr>
                <w:rFonts w:ascii="Merriweather Light" w:eastAsia="MS Gothic" w:hAnsi="Merriweather Light" w:cs="Times New Roman"/>
                <w:i/>
                <w:sz w:val="16"/>
                <w:szCs w:val="16"/>
              </w:rPr>
              <w:t>/izbrisati po potrebi/</w:t>
            </w:r>
          </w:p>
        </w:tc>
      </w:tr>
      <w:bookmarkEnd w:id="0"/>
    </w:tbl>
    <w:p w14:paraId="246B856A" w14:textId="77777777" w:rsidR="00794496" w:rsidRPr="00467654" w:rsidRDefault="00794496">
      <w:pPr>
        <w:rPr>
          <w:rFonts w:ascii="Merriweather Light" w:hAnsi="Merriweather Light" w:cs="Times New Roman"/>
          <w:sz w:val="16"/>
          <w:szCs w:val="16"/>
        </w:rPr>
      </w:pPr>
    </w:p>
    <w:sectPr w:rsidR="00794496" w:rsidRPr="00467654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339712" w14:textId="77777777" w:rsidR="007B0410" w:rsidRDefault="007B0410" w:rsidP="009947BA">
      <w:pPr>
        <w:spacing w:before="0" w:after="0"/>
      </w:pPr>
      <w:r>
        <w:separator/>
      </w:r>
    </w:p>
  </w:endnote>
  <w:endnote w:type="continuationSeparator" w:id="0">
    <w:p w14:paraId="1F0D625D" w14:textId="77777777" w:rsidR="007B0410" w:rsidRDefault="007B0410" w:rsidP="009947B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rriweather Light">
    <w:panose1 w:val="00000400000000000000"/>
    <w:charset w:val="EE"/>
    <w:family w:val="auto"/>
    <w:pitch w:val="variable"/>
    <w:sig w:usb0="20000207" w:usb1="00000002" w:usb2="00000000" w:usb3="00000000" w:csb0="00000197" w:csb1="00000000"/>
  </w:font>
  <w:font w:name="Merriweather">
    <w:panose1 w:val="00000500000000000000"/>
    <w:charset w:val="EE"/>
    <w:family w:val="auto"/>
    <w:pitch w:val="variable"/>
    <w:sig w:usb0="20000207" w:usb1="00000002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2E2F23" w14:textId="77777777" w:rsidR="007B0410" w:rsidRDefault="007B0410" w:rsidP="009947BA">
      <w:pPr>
        <w:spacing w:before="0" w:after="0"/>
      </w:pPr>
      <w:r>
        <w:separator/>
      </w:r>
    </w:p>
  </w:footnote>
  <w:footnote w:type="continuationSeparator" w:id="0">
    <w:p w14:paraId="651EFE9C" w14:textId="77777777" w:rsidR="007B0410" w:rsidRDefault="007B0410" w:rsidP="009947BA">
      <w:pPr>
        <w:spacing w:before="0" w:after="0"/>
      </w:pPr>
      <w:r>
        <w:continuationSeparator/>
      </w:r>
    </w:p>
  </w:footnote>
  <w:footnote w:id="1">
    <w:p w14:paraId="0291AEED" w14:textId="77777777" w:rsidR="00F82834" w:rsidRPr="00721260" w:rsidRDefault="00F82834" w:rsidP="00F82834">
      <w:pPr>
        <w:pStyle w:val="FootnoteText"/>
        <w:jc w:val="both"/>
        <w:rPr>
          <w:rFonts w:ascii="Merriweather" w:hAnsi="Merriweather"/>
          <w:sz w:val="15"/>
          <w:szCs w:val="15"/>
        </w:rPr>
      </w:pPr>
      <w:r w:rsidRPr="00721260">
        <w:rPr>
          <w:rStyle w:val="FootnoteReference"/>
          <w:rFonts w:ascii="Merriweather" w:hAnsi="Merriweather"/>
          <w:sz w:val="15"/>
          <w:szCs w:val="15"/>
        </w:rPr>
        <w:footnoteRef/>
      </w:r>
      <w:r w:rsidRPr="00721260">
        <w:rPr>
          <w:rFonts w:ascii="Merriweather" w:hAnsi="Merriweather"/>
          <w:sz w:val="15"/>
          <w:szCs w:val="15"/>
        </w:rPr>
        <w:t xml:space="preserve"> </w:t>
      </w:r>
      <w:r w:rsidRPr="00721260">
        <w:rPr>
          <w:rFonts w:ascii="Merriweather" w:hAnsi="Merriweather" w:cs="Times New Roman"/>
          <w:sz w:val="15"/>
          <w:szCs w:val="15"/>
        </w:rPr>
        <w:t>Riječi i pojmovni sklopovi u ovom obrascu koji imaju rodno značenje odnose se na jednak način na muški i ženski rod.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CCC1B" w14:textId="77777777" w:rsidR="00FF1020" w:rsidRDefault="0079745E" w:rsidP="00FF1020">
    <w:pPr>
      <w:pStyle w:val="Heading2"/>
      <w:tabs>
        <w:tab w:val="left" w:pos="1418"/>
      </w:tabs>
      <w:spacing w:before="0" w:beforeAutospacing="0" w:after="0" w:afterAutospacing="0"/>
      <w:ind w:left="1560" w:right="-142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b w:val="0"/>
        <w:bCs w:val="0"/>
        <w:noProof/>
        <w:sz w:val="22"/>
        <w:lang w:val="en-GB"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054D434" wp14:editId="015DB266">
              <wp:simplePos x="0" y="0"/>
              <wp:positionH relativeFrom="column">
                <wp:posOffset>-207645</wp:posOffset>
              </wp:positionH>
              <wp:positionV relativeFrom="paragraph">
                <wp:posOffset>-267970</wp:posOffset>
              </wp:positionV>
              <wp:extent cx="1163320" cy="957580"/>
              <wp:effectExtent l="0" t="0" r="17780" b="1397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63320" cy="9575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6914EA" w14:textId="77777777" w:rsidR="0079745E" w:rsidRDefault="00F22855" w:rsidP="0079745E">
                          <w:r>
                            <w:rPr>
                              <w:noProof/>
                              <w:lang w:val="en-GB" w:eastAsia="en-GB"/>
                            </w:rPr>
                            <w:drawing>
                              <wp:inline distT="0" distB="0" distL="0" distR="0" wp14:anchorId="157D6117" wp14:editId="060261C9">
                                <wp:extent cx="724205" cy="782768"/>
                                <wp:effectExtent l="0" t="0" r="0" b="0"/>
                                <wp:docPr id="1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" name="sveuciliste_logo_new.jp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728002" cy="786872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054D434" id="Rectangle 2" o:spid="_x0000_s1026" style="position:absolute;left:0;text-align:left;margin-left:-16.35pt;margin-top:-21.1pt;width:91.6pt;height:7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" strokecolor="white">
              <v:textbox>
                <w:txbxContent>
                  <w:p w14:paraId="086914EA" w14:textId="77777777" w:rsidR="0079745E" w:rsidRDefault="00F22855" w:rsidP="0079745E">
                    <w:r>
                      <w:rPr>
                        <w:noProof/>
                        <w:lang w:val="en-GB" w:eastAsia="en-GB"/>
                      </w:rPr>
                      <w:drawing>
                        <wp:inline distT="0" distB="0" distL="0" distR="0" wp14:anchorId="157D6117" wp14:editId="060261C9">
                          <wp:extent cx="724205" cy="782768"/>
                          <wp:effectExtent l="0" t="0" r="0" b="0"/>
                          <wp:docPr id="1" name="Picture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" name="sveuciliste_logo_new.jp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728002" cy="786872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</w:p>
  <w:p w14:paraId="530EEAB8" w14:textId="77777777" w:rsidR="0079745E" w:rsidRPr="00FF1020" w:rsidRDefault="0079745E" w:rsidP="00FF1020">
    <w:pPr>
      <w:pBdr>
        <w:bottom w:val="single" w:sz="4" w:space="1" w:color="auto"/>
      </w:pBdr>
      <w:tabs>
        <w:tab w:val="left" w:pos="1418"/>
      </w:tabs>
      <w:spacing w:before="0" w:after="0"/>
      <w:ind w:left="1560"/>
      <w:jc w:val="right"/>
      <w:rPr>
        <w:rFonts w:ascii="Merriweather" w:hAnsi="Merriweather"/>
        <w:sz w:val="18"/>
        <w:szCs w:val="20"/>
      </w:rPr>
    </w:pPr>
    <w:r w:rsidRPr="00FF1020">
      <w:rPr>
        <w:rFonts w:ascii="Merriweather" w:hAnsi="Merriweather"/>
        <w:sz w:val="18"/>
        <w:szCs w:val="20"/>
      </w:rPr>
      <w:t>Obrazac 1.3.2. Izvedbeni plan nastave (</w:t>
    </w:r>
    <w:r w:rsidRPr="00FF1020">
      <w:rPr>
        <w:rFonts w:ascii="Merriweather" w:hAnsi="Merriweather"/>
        <w:i/>
        <w:sz w:val="18"/>
        <w:szCs w:val="20"/>
      </w:rPr>
      <w:t>syllabus</w:t>
    </w:r>
    <w:r w:rsidRPr="00FF1020">
      <w:rPr>
        <w:rFonts w:ascii="Merriweather" w:hAnsi="Merriweather"/>
        <w:sz w:val="18"/>
        <w:szCs w:val="20"/>
      </w:rPr>
      <w:t>)</w:t>
    </w:r>
  </w:p>
  <w:p w14:paraId="7E4F768C" w14:textId="77777777" w:rsidR="0079745E" w:rsidRDefault="0079745E" w:rsidP="0079745E">
    <w:pPr>
      <w:pStyle w:val="Header"/>
    </w:pPr>
  </w:p>
  <w:p w14:paraId="4983D3AB" w14:textId="77777777" w:rsidR="0079745E" w:rsidRDefault="0079745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496"/>
    <w:rsid w:val="00090F8F"/>
    <w:rsid w:val="000C0578"/>
    <w:rsid w:val="0010332B"/>
    <w:rsid w:val="001443A2"/>
    <w:rsid w:val="00150B32"/>
    <w:rsid w:val="0017531F"/>
    <w:rsid w:val="00197510"/>
    <w:rsid w:val="001C7C51"/>
    <w:rsid w:val="00226462"/>
    <w:rsid w:val="0022722C"/>
    <w:rsid w:val="0028545A"/>
    <w:rsid w:val="002E1CE6"/>
    <w:rsid w:val="002F2D22"/>
    <w:rsid w:val="00310F9A"/>
    <w:rsid w:val="00326091"/>
    <w:rsid w:val="00357643"/>
    <w:rsid w:val="00371634"/>
    <w:rsid w:val="00386E9C"/>
    <w:rsid w:val="00393964"/>
    <w:rsid w:val="003D7529"/>
    <w:rsid w:val="003F11B6"/>
    <w:rsid w:val="003F17B8"/>
    <w:rsid w:val="00453362"/>
    <w:rsid w:val="00461219"/>
    <w:rsid w:val="00467654"/>
    <w:rsid w:val="00470F6D"/>
    <w:rsid w:val="00475185"/>
    <w:rsid w:val="00483BC3"/>
    <w:rsid w:val="004A53D9"/>
    <w:rsid w:val="004B1B3D"/>
    <w:rsid w:val="004B553E"/>
    <w:rsid w:val="00507C65"/>
    <w:rsid w:val="00507EE1"/>
    <w:rsid w:val="00513D07"/>
    <w:rsid w:val="00527C5F"/>
    <w:rsid w:val="005353ED"/>
    <w:rsid w:val="005514C3"/>
    <w:rsid w:val="005E1668"/>
    <w:rsid w:val="005E5F80"/>
    <w:rsid w:val="005F6E0B"/>
    <w:rsid w:val="0062328F"/>
    <w:rsid w:val="00684BBC"/>
    <w:rsid w:val="006B124B"/>
    <w:rsid w:val="006B4920"/>
    <w:rsid w:val="00700D7A"/>
    <w:rsid w:val="00721260"/>
    <w:rsid w:val="007361E7"/>
    <w:rsid w:val="007368EB"/>
    <w:rsid w:val="0078125F"/>
    <w:rsid w:val="00794496"/>
    <w:rsid w:val="007967CC"/>
    <w:rsid w:val="0079745E"/>
    <w:rsid w:val="00797B40"/>
    <w:rsid w:val="007B0410"/>
    <w:rsid w:val="007C43A4"/>
    <w:rsid w:val="007D4D2D"/>
    <w:rsid w:val="0083200D"/>
    <w:rsid w:val="00865776"/>
    <w:rsid w:val="00874D5D"/>
    <w:rsid w:val="00891C60"/>
    <w:rsid w:val="008942F0"/>
    <w:rsid w:val="008D45DB"/>
    <w:rsid w:val="0090214F"/>
    <w:rsid w:val="009163E6"/>
    <w:rsid w:val="009760E8"/>
    <w:rsid w:val="009947BA"/>
    <w:rsid w:val="00997F41"/>
    <w:rsid w:val="009A3A9D"/>
    <w:rsid w:val="009C56B1"/>
    <w:rsid w:val="009D2FF6"/>
    <w:rsid w:val="009D5226"/>
    <w:rsid w:val="009E2FD4"/>
    <w:rsid w:val="009F68EB"/>
    <w:rsid w:val="00A06750"/>
    <w:rsid w:val="00A9132B"/>
    <w:rsid w:val="00AA1A5A"/>
    <w:rsid w:val="00AD23FB"/>
    <w:rsid w:val="00B21A9E"/>
    <w:rsid w:val="00B71A57"/>
    <w:rsid w:val="00B7307A"/>
    <w:rsid w:val="00BA5FD6"/>
    <w:rsid w:val="00BE7797"/>
    <w:rsid w:val="00C02454"/>
    <w:rsid w:val="00C3477B"/>
    <w:rsid w:val="00C66458"/>
    <w:rsid w:val="00C85956"/>
    <w:rsid w:val="00C9733D"/>
    <w:rsid w:val="00CA3783"/>
    <w:rsid w:val="00CB23F4"/>
    <w:rsid w:val="00CD65F4"/>
    <w:rsid w:val="00D136E4"/>
    <w:rsid w:val="00D230D4"/>
    <w:rsid w:val="00D5334D"/>
    <w:rsid w:val="00D5523D"/>
    <w:rsid w:val="00D60033"/>
    <w:rsid w:val="00D944DF"/>
    <w:rsid w:val="00DD110C"/>
    <w:rsid w:val="00DE6D53"/>
    <w:rsid w:val="00E06E39"/>
    <w:rsid w:val="00E07D73"/>
    <w:rsid w:val="00E17D18"/>
    <w:rsid w:val="00E21930"/>
    <w:rsid w:val="00E30E67"/>
    <w:rsid w:val="00EB5A72"/>
    <w:rsid w:val="00F02A8F"/>
    <w:rsid w:val="00F22855"/>
    <w:rsid w:val="00F513E0"/>
    <w:rsid w:val="00F566DA"/>
    <w:rsid w:val="00F82834"/>
    <w:rsid w:val="00F84F5E"/>
    <w:rsid w:val="00FB6044"/>
    <w:rsid w:val="00FC2198"/>
    <w:rsid w:val="00FC283E"/>
    <w:rsid w:val="00FE383F"/>
    <w:rsid w:val="00FF1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3CB3E5"/>
  <w15:docId w15:val="{9F78B416-3590-474A-BB2D-B9D9EA756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79745E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4496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9449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449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86E9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947BA"/>
  </w:style>
  <w:style w:type="paragraph" w:styleId="Footer">
    <w:name w:val="footer"/>
    <w:basedOn w:val="Normal"/>
    <w:link w:val="FooterChar"/>
    <w:uiPriority w:val="99"/>
    <w:unhideWhenUsed/>
    <w:rsid w:val="009947BA"/>
    <w:pPr>
      <w:tabs>
        <w:tab w:val="center" w:pos="4536"/>
        <w:tab w:val="right" w:pos="9072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947BA"/>
  </w:style>
  <w:style w:type="character" w:styleId="Hyperlink">
    <w:name w:val="Hyperlink"/>
    <w:basedOn w:val="DefaultParagraphFont"/>
    <w:uiPriority w:val="99"/>
    <w:unhideWhenUsed/>
    <w:rsid w:val="00197510"/>
    <w:rPr>
      <w:color w:val="0000FF" w:themeColor="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79745E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2834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283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28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unizd.hr/Portals/0/doc/doc_pdf_dokumenti/pravilnici/pravilnik_o_stegovnoj_odgovornosti_studenata_20150917.pdf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gundic@unizd.hr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agundic@unizd.hr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AC3400B29D894D9DEDB6B2983C9FB1" ma:contentTypeVersion="14" ma:contentTypeDescription="Stvaranje novog dokumenta." ma:contentTypeScope="" ma:versionID="d3694123262c10b5c619b610011d1402">
  <xsd:schema xmlns:xsd="http://www.w3.org/2001/XMLSchema" xmlns:xs="http://www.w3.org/2001/XMLSchema" xmlns:p="http://schemas.microsoft.com/office/2006/metadata/properties" xmlns:ns3="c0c81848-98b4-4b6d-be27-8ad82fbb734a" xmlns:ns4="d01facab-09bf-48c4-99d1-6645d1ca6c3c" targetNamespace="http://schemas.microsoft.com/office/2006/metadata/properties" ma:root="true" ma:fieldsID="e96160cf80589195d2a9b3b6f9e8847c" ns3:_="" ns4:_="">
    <xsd:import namespace="c0c81848-98b4-4b6d-be27-8ad82fbb734a"/>
    <xsd:import namespace="d01facab-09bf-48c4-99d1-6645d1ca6c3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81848-98b4-4b6d-be27-8ad82fbb73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acab-09bf-48c4-99d1-6645d1ca6c3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Raspršivanje savjeta za zajedničko korištenj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3C0E48-B637-4B15-BE9D-A8C6D73EAB1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88B86A-590F-42FB-A6E5-BA86507B2E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866B13D-9BC8-4EDA-A789-BE975B14B0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81848-98b4-4b6d-be27-8ad82fbb734a"/>
    <ds:schemaRef ds:uri="d01facab-09bf-48c4-99d1-6645d1ca6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C7B47D9-F0B7-4741-9646-A224EC03A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1687</Words>
  <Characters>9616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ILončar</dc:creator>
  <cp:lastModifiedBy>psopic</cp:lastModifiedBy>
  <cp:revision>17</cp:revision>
  <cp:lastPrinted>2023-11-30T13:25:00Z</cp:lastPrinted>
  <dcterms:created xsi:type="dcterms:W3CDTF">2022-04-01T11:23:00Z</dcterms:created>
  <dcterms:modified xsi:type="dcterms:W3CDTF">2023-11-30T13:43:00Z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0x010100D9AC3400B29D894D9DEDB6B2983C9FB1</vt:lpwstr>
  </property>
</Properties>
</file>